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楷体" w:hAnsi="华文楷体" w:eastAsia="华文楷体"/>
          <w:b/>
          <w:sz w:val="72"/>
          <w:szCs w:val="72"/>
        </w:rPr>
      </w:pPr>
      <w:r>
        <w:rPr>
          <w:rFonts w:hint="eastAsia" w:ascii="华文楷体" w:hAnsi="华文楷体" w:eastAsia="华文楷体"/>
          <w:b/>
          <w:sz w:val="72"/>
          <w:szCs w:val="72"/>
        </w:rPr>
        <w:t>图 书 报 废 处 理</w:t>
      </w:r>
    </w:p>
    <w:p>
      <w:pPr>
        <w:jc w:val="center"/>
        <w:rPr>
          <w:rFonts w:ascii="华文楷体" w:hAnsi="华文楷体" w:eastAsia="华文楷体"/>
          <w:b/>
          <w:sz w:val="72"/>
          <w:szCs w:val="72"/>
        </w:rPr>
      </w:pPr>
      <w:r>
        <w:rPr>
          <w:rFonts w:ascii="华文楷体" w:hAnsi="华文楷体" w:eastAsia="华文楷体"/>
          <w:b/>
          <w:sz w:val="72"/>
          <w:szCs w:val="72"/>
        </w:rPr>
        <w:t>招</w:t>
      </w:r>
      <w:r>
        <w:rPr>
          <w:rFonts w:hint="eastAsia" w:ascii="华文楷体" w:hAnsi="华文楷体" w:eastAsia="华文楷体"/>
          <w:b/>
          <w:sz w:val="72"/>
          <w:szCs w:val="72"/>
        </w:rPr>
        <w:t xml:space="preserve"> </w:t>
      </w:r>
      <w:r>
        <w:rPr>
          <w:rFonts w:ascii="华文楷体" w:hAnsi="华文楷体" w:eastAsia="华文楷体"/>
          <w:b/>
          <w:sz w:val="72"/>
          <w:szCs w:val="72"/>
        </w:rPr>
        <w:t>标 文 件</w:t>
      </w: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r>
        <w:rPr>
          <w:rFonts w:eastAsia="方正黑体简体"/>
          <w:sz w:val="32"/>
        </w:rPr>
        <w:t>招标单位：</w:t>
      </w:r>
      <w:r>
        <w:rPr>
          <w:rFonts w:hint="eastAsia" w:eastAsia="方正黑体简体"/>
          <w:sz w:val="32"/>
        </w:rPr>
        <w:t>中国石化出版社有限公司</w:t>
      </w:r>
    </w:p>
    <w:p>
      <w:pPr>
        <w:jc w:val="center"/>
        <w:rPr>
          <w:rFonts w:eastAsia="方正黑体简体"/>
          <w:sz w:val="32"/>
        </w:rPr>
      </w:pPr>
      <w:r>
        <w:rPr>
          <w:rFonts w:hint="eastAsia" w:eastAsia="方正黑体简体"/>
          <w:sz w:val="32"/>
        </w:rPr>
        <w:t xml:space="preserve">          中国经济</w:t>
      </w:r>
      <w:r>
        <w:rPr>
          <w:rFonts w:eastAsia="方正黑体简体"/>
          <w:sz w:val="32"/>
        </w:rPr>
        <w:t>出版社</w:t>
      </w:r>
      <w:r>
        <w:rPr>
          <w:rFonts w:hint="eastAsia" w:eastAsia="方正黑体简体"/>
          <w:sz w:val="32"/>
        </w:rPr>
        <w:t>有限公司</w:t>
      </w:r>
    </w:p>
    <w:p>
      <w:pPr>
        <w:jc w:val="center"/>
        <w:rPr>
          <w:rFonts w:hint="eastAsia" w:eastAsia="方正黑体简体"/>
          <w:sz w:val="32"/>
          <w:lang w:val="en-US" w:eastAsia="zh-CN"/>
        </w:rPr>
      </w:pPr>
      <w:r>
        <w:rPr>
          <w:rFonts w:hint="eastAsia" w:eastAsia="方正黑体简体"/>
          <w:sz w:val="32"/>
        </w:rPr>
        <w:t>202</w:t>
      </w:r>
      <w:r>
        <w:rPr>
          <w:rFonts w:eastAsia="方正黑体简体"/>
          <w:sz w:val="32"/>
        </w:rPr>
        <w:t>2</w:t>
      </w:r>
      <w:r>
        <w:rPr>
          <w:rFonts w:hint="eastAsia" w:eastAsia="方正黑体简体"/>
          <w:sz w:val="32"/>
          <w:lang w:val="en-US" w:eastAsia="zh-CN"/>
        </w:rPr>
        <w:t>年</w:t>
      </w:r>
      <w:r>
        <w:rPr>
          <w:rFonts w:eastAsia="方正黑体简体"/>
          <w:sz w:val="32"/>
        </w:rPr>
        <w:t>1</w:t>
      </w:r>
      <w:r>
        <w:rPr>
          <w:rFonts w:hint="eastAsia" w:eastAsia="方正黑体简体"/>
          <w:sz w:val="32"/>
        </w:rPr>
        <w:t>1</w:t>
      </w:r>
      <w:r>
        <w:rPr>
          <w:rFonts w:hint="eastAsia" w:eastAsia="方正黑体简体"/>
          <w:sz w:val="32"/>
          <w:lang w:val="en-US" w:eastAsia="zh-CN"/>
        </w:rPr>
        <w:t>月</w:t>
      </w:r>
    </w:p>
    <w:p>
      <w:pPr>
        <w:rPr>
          <w:rFonts w:eastAsia="方正黑体简体"/>
          <w:sz w:val="32"/>
        </w:rPr>
      </w:pPr>
    </w:p>
    <w:sdt>
      <w:sdtPr>
        <w:rPr>
          <w:rFonts w:ascii="Times New Roman" w:hAnsi="Times New Roman" w:eastAsia="宋体" w:cs="Times New Roman"/>
          <w:b w:val="0"/>
          <w:bCs w:val="0"/>
          <w:color w:val="auto"/>
          <w:kern w:val="2"/>
          <w:sz w:val="21"/>
          <w:szCs w:val="24"/>
          <w:lang w:val="zh-CN"/>
        </w:rPr>
        <w:id w:val="10506919"/>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19"/>
            <w:jc w:val="center"/>
            <w:rPr>
              <w:rFonts w:ascii="黑体" w:hAnsi="黑体" w:eastAsia="黑体"/>
              <w:color w:val="000000" w:themeColor="text1"/>
              <w:lang w:val="zh-CN"/>
            </w:rPr>
          </w:pPr>
          <w:r>
            <w:rPr>
              <w:rFonts w:ascii="黑体" w:hAnsi="黑体" w:eastAsia="黑体"/>
              <w:color w:val="000000" w:themeColor="text1"/>
              <w:lang w:val="zh-CN"/>
            </w:rPr>
            <w:t>目</w:t>
          </w:r>
          <w:r>
            <w:rPr>
              <w:rFonts w:hint="eastAsia" w:ascii="黑体" w:hAnsi="黑体" w:eastAsia="黑体"/>
              <w:color w:val="000000" w:themeColor="text1"/>
              <w:lang w:val="zh-CN"/>
            </w:rPr>
            <w:t xml:space="preserve">  </w:t>
          </w:r>
          <w:r>
            <w:rPr>
              <w:rFonts w:ascii="黑体" w:hAnsi="黑体" w:eastAsia="黑体"/>
              <w:color w:val="000000" w:themeColor="text1"/>
              <w:lang w:val="zh-CN"/>
            </w:rPr>
            <w:t>录</w:t>
          </w:r>
        </w:p>
        <w:p>
          <w:pPr>
            <w:rPr>
              <w:rFonts w:ascii="黑体" w:hAnsi="黑体" w:eastAsia="黑体"/>
              <w:color w:val="000000" w:themeColor="text1"/>
              <w:sz w:val="28"/>
              <w:szCs w:val="28"/>
              <w:lang w:val="zh-CN"/>
            </w:rPr>
          </w:pPr>
        </w:p>
        <w:p>
          <w:pPr>
            <w:rPr>
              <w:rFonts w:ascii="黑体" w:hAnsi="黑体" w:eastAsia="黑体"/>
              <w:color w:val="000000" w:themeColor="text1"/>
              <w:sz w:val="28"/>
              <w:szCs w:val="28"/>
              <w:lang w:val="zh-CN"/>
            </w:rPr>
          </w:pPr>
        </w:p>
        <w:p>
          <w:pPr>
            <w:pStyle w:val="8"/>
            <w:rPr>
              <w:rFonts w:ascii="黑体" w:hAnsi="黑体" w:eastAsia="黑体" w:cstheme="minorBidi"/>
              <w:sz w:val="28"/>
              <w:szCs w:val="28"/>
            </w:rPr>
          </w:pPr>
          <w:r>
            <w:rPr>
              <w:rFonts w:ascii="黑体" w:hAnsi="黑体" w:eastAsia="黑体"/>
              <w:color w:val="000000" w:themeColor="text1"/>
              <w:sz w:val="28"/>
              <w:szCs w:val="28"/>
            </w:rPr>
            <w:fldChar w:fldCharType="begin"/>
          </w:r>
          <w:r>
            <w:rPr>
              <w:rFonts w:ascii="黑体" w:hAnsi="黑体" w:eastAsia="黑体"/>
              <w:color w:val="000000" w:themeColor="text1"/>
              <w:sz w:val="28"/>
              <w:szCs w:val="28"/>
            </w:rPr>
            <w:instrText xml:space="preserve"> TOC \o "1-3" \h \z \u </w:instrText>
          </w:r>
          <w:r>
            <w:rPr>
              <w:rFonts w:ascii="黑体" w:hAnsi="黑体" w:eastAsia="黑体"/>
              <w:color w:val="000000" w:themeColor="text1"/>
              <w:sz w:val="28"/>
              <w:szCs w:val="28"/>
            </w:rPr>
            <w:fldChar w:fldCharType="separate"/>
          </w:r>
          <w:r>
            <w:fldChar w:fldCharType="begin"/>
          </w:r>
          <w:r>
            <w:instrText xml:space="preserve"> HYPERLINK \l "_Toc485201173" </w:instrText>
          </w:r>
          <w:r>
            <w:fldChar w:fldCharType="separate"/>
          </w:r>
          <w:r>
            <w:rPr>
              <w:rStyle w:val="14"/>
              <w:rFonts w:hint="eastAsia" w:ascii="黑体" w:hAnsi="黑体" w:eastAsia="黑体"/>
              <w:sz w:val="28"/>
              <w:szCs w:val="28"/>
            </w:rPr>
            <w:t>第一章</w:t>
          </w:r>
          <w:r>
            <w:rPr>
              <w:rStyle w:val="14"/>
              <w:rFonts w:ascii="黑体" w:hAnsi="黑体" w:eastAsia="黑体"/>
              <w:sz w:val="28"/>
              <w:szCs w:val="28"/>
            </w:rPr>
            <w:t xml:space="preserve">  </w:t>
          </w:r>
          <w:r>
            <w:rPr>
              <w:rStyle w:val="14"/>
              <w:rFonts w:hint="eastAsia" w:ascii="黑体" w:hAnsi="黑体" w:eastAsia="黑体"/>
              <w:sz w:val="28"/>
              <w:szCs w:val="28"/>
            </w:rPr>
            <w:t>招标说明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_Toc485201173 \h </w:instrText>
          </w:r>
          <w:r>
            <w:rPr>
              <w:rFonts w:ascii="黑体" w:hAnsi="黑体" w:eastAsia="黑体"/>
              <w:sz w:val="28"/>
              <w:szCs w:val="28"/>
            </w:rPr>
            <w:fldChar w:fldCharType="separate"/>
          </w:r>
          <w:r>
            <w:rPr>
              <w:rFonts w:ascii="黑体" w:hAnsi="黑体" w:eastAsia="黑体"/>
              <w:sz w:val="28"/>
              <w:szCs w:val="28"/>
            </w:rPr>
            <w:t>2</w:t>
          </w:r>
          <w:r>
            <w:rPr>
              <w:rFonts w:ascii="黑体" w:hAnsi="黑体" w:eastAsia="黑体"/>
              <w:sz w:val="28"/>
              <w:szCs w:val="28"/>
            </w:rPr>
            <w:fldChar w:fldCharType="end"/>
          </w:r>
          <w:r>
            <w:rPr>
              <w:rFonts w:ascii="黑体" w:hAnsi="黑体" w:eastAsia="黑体"/>
              <w:sz w:val="28"/>
              <w:szCs w:val="28"/>
            </w:rPr>
            <w:fldChar w:fldCharType="end"/>
          </w:r>
        </w:p>
        <w:p>
          <w:pPr>
            <w:pStyle w:val="8"/>
            <w:rPr>
              <w:rFonts w:ascii="黑体" w:hAnsi="黑体" w:eastAsia="黑体" w:cstheme="minorBidi"/>
              <w:sz w:val="28"/>
              <w:szCs w:val="28"/>
            </w:rPr>
          </w:pPr>
          <w:r>
            <w:fldChar w:fldCharType="begin"/>
          </w:r>
          <w:r>
            <w:instrText xml:space="preserve"> HYPERLINK \l "_Toc485201175" </w:instrText>
          </w:r>
          <w:r>
            <w:fldChar w:fldCharType="separate"/>
          </w:r>
          <w:r>
            <w:rPr>
              <w:rStyle w:val="14"/>
              <w:rFonts w:hint="eastAsia" w:ascii="黑体" w:hAnsi="黑体" w:eastAsia="黑体"/>
              <w:sz w:val="28"/>
              <w:szCs w:val="28"/>
            </w:rPr>
            <w:t>第二章</w:t>
          </w:r>
          <w:r>
            <w:rPr>
              <w:rStyle w:val="14"/>
              <w:rFonts w:ascii="黑体" w:hAnsi="黑体" w:eastAsia="黑体"/>
              <w:sz w:val="28"/>
              <w:szCs w:val="28"/>
            </w:rPr>
            <w:t xml:space="preserve"> </w:t>
          </w:r>
          <w:r>
            <w:rPr>
              <w:rStyle w:val="14"/>
              <w:rFonts w:hint="eastAsia" w:ascii="黑体" w:hAnsi="黑体" w:eastAsia="黑体"/>
              <w:sz w:val="28"/>
              <w:szCs w:val="28"/>
            </w:rPr>
            <w:t xml:space="preserve"> 投标单位报价表</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_Toc485201175 \h </w:instrText>
          </w:r>
          <w:r>
            <w:rPr>
              <w:rFonts w:ascii="黑体" w:hAnsi="黑体" w:eastAsia="黑体"/>
              <w:sz w:val="28"/>
              <w:szCs w:val="28"/>
            </w:rPr>
            <w:fldChar w:fldCharType="separate"/>
          </w:r>
          <w:r>
            <w:rPr>
              <w:rFonts w:ascii="黑体" w:hAnsi="黑体" w:eastAsia="黑体"/>
              <w:sz w:val="28"/>
              <w:szCs w:val="28"/>
            </w:rPr>
            <w:t>6</w:t>
          </w:r>
          <w:r>
            <w:rPr>
              <w:rFonts w:ascii="黑体" w:hAnsi="黑体" w:eastAsia="黑体"/>
              <w:sz w:val="28"/>
              <w:szCs w:val="28"/>
            </w:rPr>
            <w:fldChar w:fldCharType="end"/>
          </w:r>
          <w:r>
            <w:rPr>
              <w:rFonts w:ascii="黑体" w:hAnsi="黑体" w:eastAsia="黑体"/>
              <w:sz w:val="28"/>
              <w:szCs w:val="28"/>
            </w:rPr>
            <w:fldChar w:fldCharType="end"/>
          </w:r>
        </w:p>
        <w:p>
          <w:pPr>
            <w:pStyle w:val="8"/>
            <w:rPr>
              <w:rFonts w:ascii="黑体" w:hAnsi="黑体" w:eastAsia="黑体" w:cstheme="minorBidi"/>
              <w:sz w:val="28"/>
              <w:szCs w:val="28"/>
            </w:rPr>
          </w:pPr>
          <w:r>
            <w:fldChar w:fldCharType="begin"/>
          </w:r>
          <w:r>
            <w:instrText xml:space="preserve"> HYPERLINK \l "_Toc485201176" </w:instrText>
          </w:r>
          <w:r>
            <w:fldChar w:fldCharType="separate"/>
          </w:r>
          <w:r>
            <w:rPr>
              <w:rStyle w:val="14"/>
              <w:rFonts w:hint="eastAsia" w:ascii="黑体" w:hAnsi="黑体" w:eastAsia="黑体"/>
              <w:sz w:val="28"/>
              <w:szCs w:val="28"/>
            </w:rPr>
            <w:t>附件一：承</w:t>
          </w:r>
          <w:r>
            <w:rPr>
              <w:rStyle w:val="14"/>
              <w:rFonts w:ascii="黑体" w:hAnsi="黑体" w:eastAsia="黑体"/>
              <w:sz w:val="28"/>
              <w:szCs w:val="28"/>
            </w:rPr>
            <w:t xml:space="preserve">  </w:t>
          </w:r>
          <w:r>
            <w:rPr>
              <w:rStyle w:val="14"/>
              <w:rFonts w:hint="eastAsia" w:ascii="黑体" w:hAnsi="黑体" w:eastAsia="黑体"/>
              <w:sz w:val="28"/>
              <w:szCs w:val="28"/>
            </w:rPr>
            <w:t>诺</w:t>
          </w:r>
          <w:r>
            <w:rPr>
              <w:rStyle w:val="14"/>
              <w:rFonts w:ascii="黑体" w:hAnsi="黑体" w:eastAsia="黑体"/>
              <w:sz w:val="28"/>
              <w:szCs w:val="28"/>
            </w:rPr>
            <w:t xml:space="preserve">  </w:t>
          </w:r>
          <w:r>
            <w:rPr>
              <w:rStyle w:val="14"/>
              <w:rFonts w:hint="eastAsia" w:ascii="黑体" w:hAnsi="黑体" w:eastAsia="黑体"/>
              <w:sz w:val="28"/>
              <w:szCs w:val="28"/>
            </w:rPr>
            <w:t>书</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_Toc485201176 \h </w:instrText>
          </w:r>
          <w:r>
            <w:rPr>
              <w:rFonts w:ascii="黑体" w:hAnsi="黑体" w:eastAsia="黑体"/>
              <w:sz w:val="28"/>
              <w:szCs w:val="28"/>
            </w:rPr>
            <w:fldChar w:fldCharType="separate"/>
          </w:r>
          <w:r>
            <w:rPr>
              <w:rFonts w:ascii="黑体" w:hAnsi="黑体" w:eastAsia="黑体"/>
              <w:sz w:val="28"/>
              <w:szCs w:val="28"/>
            </w:rPr>
            <w:t>7</w:t>
          </w:r>
          <w:r>
            <w:rPr>
              <w:rFonts w:ascii="黑体" w:hAnsi="黑体" w:eastAsia="黑体"/>
              <w:sz w:val="28"/>
              <w:szCs w:val="28"/>
            </w:rPr>
            <w:fldChar w:fldCharType="end"/>
          </w:r>
          <w:r>
            <w:rPr>
              <w:rFonts w:ascii="黑体" w:hAnsi="黑体" w:eastAsia="黑体"/>
              <w:sz w:val="28"/>
              <w:szCs w:val="28"/>
            </w:rPr>
            <w:fldChar w:fldCharType="end"/>
          </w:r>
        </w:p>
        <w:p>
          <w:pPr>
            <w:pStyle w:val="8"/>
            <w:jc w:val="both"/>
            <w:rPr>
              <w:rFonts w:ascii="黑体" w:hAnsi="黑体" w:eastAsia="黑体" w:cstheme="minorBidi"/>
              <w:sz w:val="28"/>
              <w:szCs w:val="28"/>
            </w:rPr>
          </w:pPr>
          <w:r>
            <w:fldChar w:fldCharType="begin"/>
          </w:r>
          <w:r>
            <w:instrText xml:space="preserve"> HYPERLINK \l "_Toc485201178" </w:instrText>
          </w:r>
          <w:r>
            <w:fldChar w:fldCharType="separate"/>
          </w:r>
          <w:r>
            <w:rPr>
              <w:rStyle w:val="14"/>
              <w:rFonts w:hint="eastAsia" w:ascii="黑体" w:hAnsi="黑体" w:eastAsia="黑体"/>
              <w:sz w:val="28"/>
              <w:szCs w:val="28"/>
            </w:rPr>
            <w:t>附件二：法定代表人身份证明</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_Toc485201178 \h </w:instrText>
          </w:r>
          <w:r>
            <w:rPr>
              <w:rFonts w:ascii="黑体" w:hAnsi="黑体" w:eastAsia="黑体"/>
              <w:sz w:val="28"/>
              <w:szCs w:val="28"/>
            </w:rPr>
            <w:fldChar w:fldCharType="separate"/>
          </w:r>
          <w:r>
            <w:rPr>
              <w:rFonts w:ascii="黑体" w:hAnsi="黑体" w:eastAsia="黑体"/>
              <w:sz w:val="28"/>
              <w:szCs w:val="28"/>
            </w:rPr>
            <w:t>8</w:t>
          </w:r>
          <w:r>
            <w:rPr>
              <w:rFonts w:ascii="黑体" w:hAnsi="黑体" w:eastAsia="黑体"/>
              <w:sz w:val="28"/>
              <w:szCs w:val="28"/>
            </w:rPr>
            <w:fldChar w:fldCharType="end"/>
          </w:r>
          <w:r>
            <w:rPr>
              <w:rFonts w:ascii="黑体" w:hAnsi="黑体" w:eastAsia="黑体"/>
              <w:sz w:val="28"/>
              <w:szCs w:val="28"/>
            </w:rPr>
            <w:fldChar w:fldCharType="end"/>
          </w:r>
        </w:p>
        <w:p>
          <w:pPr>
            <w:pStyle w:val="8"/>
            <w:jc w:val="both"/>
            <w:rPr>
              <w:rFonts w:ascii="黑体" w:hAnsi="黑体" w:eastAsia="黑体" w:cstheme="minorBidi"/>
              <w:sz w:val="28"/>
              <w:szCs w:val="28"/>
            </w:rPr>
          </w:pPr>
          <w:r>
            <w:fldChar w:fldCharType="begin"/>
          </w:r>
          <w:r>
            <w:instrText xml:space="preserve"> HYPERLINK \l "_Toc485201180" </w:instrText>
          </w:r>
          <w:r>
            <w:fldChar w:fldCharType="separate"/>
          </w:r>
          <w:r>
            <w:rPr>
              <w:rStyle w:val="14"/>
              <w:rFonts w:hint="eastAsia" w:ascii="黑体" w:hAnsi="黑体" w:eastAsia="黑体"/>
              <w:sz w:val="28"/>
              <w:szCs w:val="28"/>
            </w:rPr>
            <w:t>附件三：法定代表人授权书</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_Toc485201180 \h </w:instrText>
          </w:r>
          <w:r>
            <w:rPr>
              <w:rFonts w:ascii="黑体" w:hAnsi="黑体" w:eastAsia="黑体"/>
              <w:sz w:val="28"/>
              <w:szCs w:val="28"/>
            </w:rPr>
            <w:fldChar w:fldCharType="separate"/>
          </w:r>
          <w:r>
            <w:rPr>
              <w:rFonts w:ascii="黑体" w:hAnsi="黑体" w:eastAsia="黑体"/>
              <w:sz w:val="28"/>
              <w:szCs w:val="28"/>
            </w:rPr>
            <w:t>9</w:t>
          </w:r>
          <w:r>
            <w:rPr>
              <w:rFonts w:ascii="黑体" w:hAnsi="黑体" w:eastAsia="黑体"/>
              <w:sz w:val="28"/>
              <w:szCs w:val="28"/>
            </w:rPr>
            <w:fldChar w:fldCharType="end"/>
          </w:r>
          <w:r>
            <w:rPr>
              <w:rFonts w:ascii="黑体" w:hAnsi="黑体" w:eastAsia="黑体"/>
              <w:sz w:val="28"/>
              <w:szCs w:val="28"/>
            </w:rPr>
            <w:fldChar w:fldCharType="end"/>
          </w:r>
        </w:p>
        <w:p>
          <w:pPr>
            <w:pStyle w:val="8"/>
            <w:jc w:val="both"/>
            <w:rPr>
              <w:rFonts w:ascii="黑体" w:hAnsi="黑体" w:eastAsia="黑体" w:cstheme="minorBidi"/>
              <w:sz w:val="28"/>
              <w:szCs w:val="28"/>
            </w:rPr>
          </w:pPr>
          <w:r>
            <w:fldChar w:fldCharType="begin"/>
          </w:r>
          <w:r>
            <w:instrText xml:space="preserve"> HYPERLINK \l "_Toc485201182" </w:instrText>
          </w:r>
          <w:r>
            <w:fldChar w:fldCharType="separate"/>
          </w:r>
          <w:r>
            <w:rPr>
              <w:rStyle w:val="14"/>
              <w:rFonts w:hint="eastAsia" w:ascii="黑体" w:hAnsi="黑体" w:eastAsia="黑体"/>
              <w:sz w:val="28"/>
              <w:szCs w:val="28"/>
            </w:rPr>
            <w:t>附件四：资质审查封皮</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_Toc485201182 \h </w:instrText>
          </w:r>
          <w:r>
            <w:rPr>
              <w:rFonts w:ascii="黑体" w:hAnsi="黑体" w:eastAsia="黑体"/>
              <w:sz w:val="28"/>
              <w:szCs w:val="28"/>
            </w:rPr>
            <w:fldChar w:fldCharType="separate"/>
          </w:r>
          <w:r>
            <w:rPr>
              <w:rFonts w:ascii="黑体" w:hAnsi="黑体" w:eastAsia="黑体"/>
              <w:sz w:val="28"/>
              <w:szCs w:val="28"/>
            </w:rPr>
            <w:t>10</w:t>
          </w:r>
          <w:r>
            <w:rPr>
              <w:rFonts w:ascii="黑体" w:hAnsi="黑体" w:eastAsia="黑体"/>
              <w:sz w:val="28"/>
              <w:szCs w:val="28"/>
            </w:rPr>
            <w:fldChar w:fldCharType="end"/>
          </w:r>
          <w:r>
            <w:rPr>
              <w:rFonts w:ascii="黑体" w:hAnsi="黑体" w:eastAsia="黑体"/>
              <w:sz w:val="28"/>
              <w:szCs w:val="28"/>
            </w:rPr>
            <w:fldChar w:fldCharType="end"/>
          </w:r>
        </w:p>
        <w:p>
          <w:pPr>
            <w:pStyle w:val="8"/>
            <w:jc w:val="both"/>
            <w:rPr>
              <w:rFonts w:ascii="黑体" w:hAnsi="黑体" w:eastAsia="黑体" w:cstheme="minorBidi"/>
              <w:sz w:val="28"/>
              <w:szCs w:val="28"/>
            </w:rPr>
          </w:pPr>
          <w:r>
            <w:rPr>
              <w:rStyle w:val="14"/>
              <w:rFonts w:hint="eastAsia" w:ascii="黑体" w:hAnsi="黑体" w:eastAsia="黑体"/>
              <w:sz w:val="28"/>
              <w:szCs w:val="28"/>
              <w:lang w:val="en-US" w:eastAsia="zh-CN"/>
            </w:rPr>
            <w:t>附件五：</w:t>
          </w:r>
          <w:r>
            <w:fldChar w:fldCharType="begin"/>
          </w:r>
          <w:r>
            <w:instrText xml:space="preserve"> HYPERLINK \l "_Toc485201184" </w:instrText>
          </w:r>
          <w:r>
            <w:fldChar w:fldCharType="separate"/>
          </w:r>
          <w:r>
            <w:rPr>
              <w:rStyle w:val="14"/>
              <w:rFonts w:hint="eastAsia" w:ascii="黑体" w:hAnsi="黑体" w:eastAsia="黑体"/>
              <w:sz w:val="28"/>
              <w:szCs w:val="28"/>
            </w:rPr>
            <w:t>报废图书处理合作协议（样本）</w:t>
          </w:r>
          <w:r>
            <w:rPr>
              <w:rFonts w:ascii="黑体" w:hAnsi="黑体" w:eastAsia="黑体"/>
              <w:sz w:val="28"/>
              <w:szCs w:val="28"/>
            </w:rPr>
            <w:tab/>
          </w:r>
          <w:r>
            <w:rPr>
              <w:rFonts w:ascii="黑体" w:hAnsi="黑体" w:eastAsia="黑体"/>
              <w:sz w:val="28"/>
              <w:szCs w:val="28"/>
            </w:rPr>
            <w:fldChar w:fldCharType="begin"/>
          </w:r>
          <w:r>
            <w:rPr>
              <w:rFonts w:ascii="黑体" w:hAnsi="黑体" w:eastAsia="黑体"/>
              <w:sz w:val="28"/>
              <w:szCs w:val="28"/>
            </w:rPr>
            <w:instrText xml:space="preserve"> PAGEREF _Toc485201184 \h </w:instrText>
          </w:r>
          <w:r>
            <w:rPr>
              <w:rFonts w:ascii="黑体" w:hAnsi="黑体" w:eastAsia="黑体"/>
              <w:sz w:val="28"/>
              <w:szCs w:val="28"/>
            </w:rPr>
            <w:fldChar w:fldCharType="separate"/>
          </w:r>
          <w:r>
            <w:rPr>
              <w:rFonts w:ascii="黑体" w:hAnsi="黑体" w:eastAsia="黑体"/>
              <w:sz w:val="28"/>
              <w:szCs w:val="28"/>
            </w:rPr>
            <w:t>11</w:t>
          </w:r>
          <w:r>
            <w:rPr>
              <w:rFonts w:ascii="黑体" w:hAnsi="黑体" w:eastAsia="黑体"/>
              <w:sz w:val="28"/>
              <w:szCs w:val="28"/>
            </w:rPr>
            <w:fldChar w:fldCharType="end"/>
          </w:r>
          <w:r>
            <w:rPr>
              <w:rFonts w:ascii="黑体" w:hAnsi="黑体" w:eastAsia="黑体"/>
              <w:sz w:val="28"/>
              <w:szCs w:val="28"/>
            </w:rPr>
            <w:fldChar w:fldCharType="end"/>
          </w:r>
        </w:p>
        <w:p>
          <w:pPr>
            <w:jc w:val="center"/>
          </w:pPr>
          <w:r>
            <w:rPr>
              <w:rFonts w:ascii="黑体" w:hAnsi="黑体" w:eastAsia="黑体"/>
              <w:color w:val="000000" w:themeColor="text1"/>
              <w:sz w:val="28"/>
              <w:szCs w:val="28"/>
            </w:rPr>
            <w:fldChar w:fldCharType="end"/>
          </w:r>
        </w:p>
      </w:sdtContent>
    </w:sdt>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jc w:val="center"/>
        <w:rPr>
          <w:rFonts w:eastAsia="方正黑体简体"/>
          <w:sz w:val="32"/>
        </w:rPr>
      </w:pPr>
    </w:p>
    <w:p>
      <w:pPr>
        <w:rPr>
          <w:rFonts w:eastAsia="方正黑体简体"/>
          <w:sz w:val="32"/>
        </w:rPr>
      </w:pPr>
    </w:p>
    <w:p>
      <w:pPr>
        <w:pStyle w:val="2"/>
        <w:jc w:val="center"/>
        <w:rPr>
          <w:rFonts w:hint="eastAsia" w:asciiTheme="minorEastAsia" w:hAnsiTheme="minorEastAsia" w:eastAsiaTheme="minorEastAsia"/>
          <w:sz w:val="28"/>
          <w:szCs w:val="28"/>
        </w:rPr>
      </w:pPr>
      <w:bookmarkStart w:id="0" w:name="_Toc485201173"/>
    </w:p>
    <w:p>
      <w:pPr>
        <w:pStyle w:val="2"/>
        <w:jc w:val="center"/>
        <w:rPr>
          <w:rFonts w:hint="eastAsia" w:asciiTheme="minorEastAsia" w:hAnsiTheme="minorEastAsia" w:eastAsiaTheme="minorEastAsia"/>
          <w:sz w:val="28"/>
          <w:szCs w:val="28"/>
        </w:rPr>
      </w:pPr>
    </w:p>
    <w:p>
      <w:pPr>
        <w:pStyle w:val="2"/>
        <w:jc w:val="center"/>
        <w:rPr>
          <w:rFonts w:asciiTheme="minorEastAsia" w:hAnsiTheme="minorEastAsia" w:eastAsiaTheme="minorEastAsia"/>
          <w:bCs w:val="0"/>
          <w:sz w:val="28"/>
          <w:szCs w:val="28"/>
        </w:rPr>
      </w:pPr>
      <w:r>
        <w:rPr>
          <w:rFonts w:hint="eastAsia" w:asciiTheme="minorEastAsia" w:hAnsiTheme="minorEastAsia" w:eastAsiaTheme="minorEastAsia"/>
          <w:sz w:val="28"/>
          <w:szCs w:val="28"/>
        </w:rPr>
        <w:t>第一章  招标说明</w:t>
      </w:r>
      <w:bookmarkEnd w:id="0"/>
    </w:p>
    <w:p>
      <w:pPr>
        <w:spacing w:line="460" w:lineRule="exact"/>
        <w:rPr>
          <w:rFonts w:ascii="方正大标宋简体" w:eastAsia="方正大标宋简体"/>
          <w:sz w:val="24"/>
        </w:rPr>
      </w:pPr>
      <w:r>
        <w:rPr>
          <w:rFonts w:hint="eastAsia" w:ascii="方正大标宋简体" w:eastAsia="方正大标宋简体"/>
          <w:sz w:val="24"/>
        </w:rPr>
        <w:t>各参与我公司投标的单位：</w:t>
      </w:r>
    </w:p>
    <w:p>
      <w:pPr>
        <w:spacing w:line="460" w:lineRule="exact"/>
        <w:ind w:firstLine="480" w:firstLineChars="200"/>
        <w:rPr>
          <w:rFonts w:ascii="方正大标宋简体" w:eastAsia="方正大标宋简体"/>
          <w:sz w:val="24"/>
        </w:rPr>
      </w:pPr>
      <w:bookmarkStart w:id="1" w:name="_Toc485128505"/>
      <w:r>
        <w:rPr>
          <w:rFonts w:hint="eastAsia" w:ascii="方正大标宋简体" w:eastAsia="方正大标宋简体"/>
          <w:sz w:val="24"/>
        </w:rPr>
        <w:t>为规范我公司残损和积压图书及其他资料的报废处理，盘活现有存量，最大限度节省经营成本，严格防控报废图书及其他资料等回流。本着“公平、公正、公开”的原则，现面向各有报废图书处理能力的</w:t>
      </w:r>
      <w:r>
        <w:rPr>
          <w:rFonts w:ascii="方正大标宋简体" w:eastAsia="方正大标宋简体"/>
          <w:sz w:val="24"/>
        </w:rPr>
        <w:t>废旧物品回收企业或纸制品生产企业</w:t>
      </w:r>
      <w:r>
        <w:rPr>
          <w:rFonts w:hint="eastAsia" w:ascii="方正大标宋简体" w:eastAsia="方正大标宋简体"/>
          <w:sz w:val="24"/>
        </w:rPr>
        <w:t>进行公开招标处理残损报废图书及其他资料等。</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一、招标项目说明</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中国石化出版社有限公司、中国经济出版社有限公司图书报废处理项目。</w:t>
      </w:r>
    </w:p>
    <w:p>
      <w:pPr>
        <w:spacing w:line="500" w:lineRule="exact"/>
        <w:ind w:firstLine="480" w:firstLineChars="200"/>
        <w:rPr>
          <w:rFonts w:ascii="方正大标宋简体" w:eastAsia="方正大标宋简体"/>
          <w:sz w:val="24"/>
        </w:rPr>
      </w:pPr>
      <w:r>
        <w:rPr>
          <w:rFonts w:hint="eastAsia" w:ascii="方正大标宋简体" w:eastAsia="方正大标宋简体"/>
          <w:sz w:val="24"/>
        </w:rPr>
        <w:t>凡有意参与且具备相关资格的</w:t>
      </w:r>
      <w:r>
        <w:rPr>
          <w:rFonts w:ascii="方正大标宋简体" w:eastAsia="方正大标宋简体"/>
          <w:sz w:val="24"/>
        </w:rPr>
        <w:t>废旧物品回收企业或纸制品生产企业</w:t>
      </w:r>
      <w:r>
        <w:rPr>
          <w:rFonts w:hint="eastAsia" w:ascii="方正大标宋简体" w:eastAsia="方正大标宋简体"/>
          <w:sz w:val="24"/>
        </w:rPr>
        <w:t>可参与竞标。我单位将根据竞标结果，与其中一家中标单位签署合作协议，作为我公司图书和其他资料等报废处理的合作单位。招标单位有权现场监督报废全部过程。</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二、投标须知</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1.投标意向书（以下称为“标书”）领取时间为:202</w:t>
      </w:r>
      <w:r>
        <w:rPr>
          <w:rFonts w:ascii="方正大标宋简体" w:eastAsia="方正大标宋简体"/>
          <w:sz w:val="24"/>
        </w:rPr>
        <w:t>2年11月21日</w:t>
      </w:r>
      <w:r>
        <w:rPr>
          <w:rFonts w:hint="eastAsia" w:ascii="方正大标宋简体" w:eastAsia="方正大标宋简体"/>
          <w:sz w:val="24"/>
        </w:rPr>
        <w:t>至</w:t>
      </w:r>
      <w:r>
        <w:rPr>
          <w:rFonts w:ascii="方正大标宋简体" w:eastAsia="方正大标宋简体"/>
          <w:sz w:val="24"/>
        </w:rPr>
        <w:t>25</w:t>
      </w:r>
      <w:r>
        <w:rPr>
          <w:rFonts w:hint="eastAsia" w:ascii="方正大标宋简体" w:eastAsia="方正大标宋简体"/>
          <w:sz w:val="24"/>
        </w:rPr>
        <w:t>日（节假日休息），领取地址见联系方式，请各投标单位仔细查看标书内容，慎重领取</w:t>
      </w:r>
      <w:bookmarkStart w:id="13" w:name="_GoBack"/>
      <w:bookmarkEnd w:id="13"/>
      <w:r>
        <w:rPr>
          <w:rFonts w:hint="eastAsia" w:ascii="方正大标宋简体" w:eastAsia="方正大标宋简体"/>
          <w:sz w:val="24"/>
        </w:rPr>
        <w:t>。</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2.所有标书（一正本七副本,外加企业资质单独密封）应于202</w:t>
      </w:r>
      <w:r>
        <w:rPr>
          <w:rFonts w:ascii="方正大标宋简体" w:eastAsia="方正大标宋简体"/>
          <w:sz w:val="24"/>
        </w:rPr>
        <w:t>2</w:t>
      </w:r>
      <w:r>
        <w:rPr>
          <w:rFonts w:hint="eastAsia" w:ascii="方正大标宋简体" w:eastAsia="方正大标宋简体"/>
          <w:sz w:val="24"/>
        </w:rPr>
        <w:t>年1</w:t>
      </w:r>
      <w:r>
        <w:rPr>
          <w:rFonts w:ascii="方正大标宋简体" w:eastAsia="方正大标宋简体"/>
          <w:sz w:val="24"/>
        </w:rPr>
        <w:t>2</w:t>
      </w:r>
      <w:r>
        <w:rPr>
          <w:rFonts w:hint="eastAsia" w:ascii="方正大标宋简体" w:eastAsia="方正大标宋简体"/>
          <w:sz w:val="24"/>
        </w:rPr>
        <w:t>月</w:t>
      </w:r>
      <w:r>
        <w:rPr>
          <w:rFonts w:ascii="方正大标宋简体" w:eastAsia="方正大标宋简体"/>
          <w:sz w:val="24"/>
        </w:rPr>
        <w:t>2</w:t>
      </w:r>
      <w:r>
        <w:rPr>
          <w:rFonts w:hint="eastAsia" w:ascii="方正大标宋简体" w:eastAsia="方正大标宋简体"/>
          <w:sz w:val="24"/>
        </w:rPr>
        <w:t>日 16:00之前（节假日休息）以密封形式递送下述地点（送达后的标书不予退回）。迟到或不符合投标规定的文件恕不接受。</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3.开标时间：拟定于202</w:t>
      </w:r>
      <w:r>
        <w:rPr>
          <w:rFonts w:ascii="方正大标宋简体" w:eastAsia="方正大标宋简体"/>
          <w:sz w:val="24"/>
        </w:rPr>
        <w:t>2</w:t>
      </w:r>
      <w:r>
        <w:rPr>
          <w:rFonts w:hint="eastAsia" w:ascii="方正大标宋简体" w:eastAsia="方正大标宋简体"/>
          <w:sz w:val="24"/>
        </w:rPr>
        <w:t>年</w:t>
      </w:r>
      <w:r>
        <w:rPr>
          <w:rFonts w:ascii="方正大标宋简体" w:eastAsia="方正大标宋简体"/>
          <w:sz w:val="24"/>
        </w:rPr>
        <w:t>12</w:t>
      </w:r>
      <w:r>
        <w:rPr>
          <w:rFonts w:hint="eastAsia" w:ascii="方正大标宋简体" w:eastAsia="方正大标宋简体"/>
          <w:sz w:val="24"/>
        </w:rPr>
        <w:t>月9日之前进行(具体时间和地点另行通知)。请各投标单位派专人参加，并对各自情况进行陈述、接受问询，时间不超过10分钟。（如遇疫情等不可抗拒因素改为线上视频方式进行）</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4.在未确定中标结果之前，招投标双方不能就合同内容进行谈判。</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5.若对招标文件相关内容有异议，请在投标文件中单独提出。</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6.有下列情况之一的，投标文件无效：</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（1）投标人资质资格条件不符。</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（2）投标文件未按招标文件规定要求和格式编制填写，或内容不全、字迹模糊难以辨认、有涂改。</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（3）投标人逾期递交投标文件。</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（4）投标文件未装订、未密封、未有效授权、资料未加盖公章。</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（5）有串标、探听标底、干扰评标过程等违规违法行为。</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7.联系方式</w:t>
      </w:r>
      <w:r>
        <w:rPr>
          <w:rFonts w:hint="eastAsia" w:ascii="方正大标宋简体" w:eastAsia="方正大标宋简体"/>
          <w:sz w:val="24"/>
          <w:lang w:eastAsia="zh-CN"/>
        </w:rPr>
        <w:t>。</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 xml:space="preserve">地址：北京市东城区安定门外大街58号701房间      </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联系人</w:t>
      </w:r>
      <w:r>
        <w:rPr>
          <w:rFonts w:hint="eastAsia" w:ascii="方正大标宋简体" w:eastAsia="方正大标宋简体"/>
          <w:sz w:val="24"/>
          <w:lang w:val="en-US" w:eastAsia="zh-CN"/>
        </w:rPr>
        <w:t>及电话</w:t>
      </w:r>
      <w:r>
        <w:rPr>
          <w:rFonts w:hint="eastAsia" w:ascii="方正大标宋简体" w:eastAsia="方正大标宋简体"/>
          <w:sz w:val="24"/>
        </w:rPr>
        <w:t>：常</w:t>
      </w:r>
      <w:r>
        <w:rPr>
          <w:rFonts w:hint="eastAsia" w:ascii="方正大标宋简体" w:eastAsia="方正大标宋简体"/>
          <w:sz w:val="24"/>
          <w:lang w:val="en-US" w:eastAsia="zh-CN"/>
        </w:rPr>
        <w:t xml:space="preserve">  </w:t>
      </w:r>
      <w:r>
        <w:rPr>
          <w:rFonts w:hint="eastAsia" w:ascii="方正大标宋简体" w:eastAsia="方正大标宋简体"/>
          <w:sz w:val="24"/>
        </w:rPr>
        <w:t>毅010-57512545</w:t>
      </w:r>
      <w:r>
        <w:rPr>
          <w:rFonts w:hint="eastAsia" w:ascii="方正大标宋简体" w:eastAsia="方正大标宋简体"/>
          <w:sz w:val="24"/>
          <w:lang w:val="en-US" w:eastAsia="zh-CN"/>
        </w:rPr>
        <w:t>、13910662075</w:t>
      </w:r>
      <w:r>
        <w:rPr>
          <w:rFonts w:hint="eastAsia" w:ascii="方正大标宋简体" w:eastAsia="方正大标宋简体"/>
          <w:sz w:val="24"/>
        </w:rPr>
        <w:t xml:space="preserve"> </w:t>
      </w:r>
      <w:r>
        <w:rPr>
          <w:rFonts w:ascii="方正大标宋简体" w:eastAsia="方正大标宋简体"/>
          <w:sz w:val="24"/>
        </w:rPr>
        <w:t xml:space="preserve">         </w:t>
      </w:r>
    </w:p>
    <w:p>
      <w:pPr>
        <w:spacing w:line="460" w:lineRule="exact"/>
        <w:ind w:firstLine="2160" w:firstLineChars="900"/>
        <w:rPr>
          <w:rFonts w:hint="default" w:ascii="方正大标宋简体" w:eastAsia="方正大标宋简体"/>
          <w:sz w:val="24"/>
          <w:lang w:val="en-US" w:eastAsia="zh-CN"/>
        </w:rPr>
      </w:pPr>
      <w:r>
        <w:rPr>
          <w:rFonts w:hint="eastAsia" w:ascii="方正大标宋简体" w:eastAsia="方正大标宋简体"/>
          <w:sz w:val="24"/>
        </w:rPr>
        <w:t>刘咚禹010-5751</w:t>
      </w:r>
      <w:r>
        <w:rPr>
          <w:rFonts w:ascii="方正大标宋简体" w:eastAsia="方正大标宋简体"/>
          <w:sz w:val="24"/>
        </w:rPr>
        <w:t>2473</w:t>
      </w:r>
      <w:r>
        <w:rPr>
          <w:rFonts w:hint="eastAsia" w:ascii="方正大标宋简体" w:eastAsia="方正大标宋简体"/>
          <w:sz w:val="24"/>
          <w:lang w:eastAsia="zh-CN"/>
        </w:rPr>
        <w:t>、</w:t>
      </w:r>
      <w:r>
        <w:rPr>
          <w:rFonts w:hint="eastAsia" w:ascii="方正大标宋简体" w:eastAsia="方正大标宋简体"/>
          <w:sz w:val="24"/>
          <w:lang w:val="en-US" w:eastAsia="zh-CN"/>
        </w:rPr>
        <w:t>13699272978</w:t>
      </w:r>
    </w:p>
    <w:p>
      <w:pPr>
        <w:spacing w:line="460" w:lineRule="exact"/>
        <w:ind w:firstLine="2160" w:firstLineChars="900"/>
        <w:rPr>
          <w:rFonts w:hint="default" w:ascii="方正大标宋简体" w:eastAsia="方正大标宋简体"/>
          <w:sz w:val="24"/>
          <w:lang w:val="en-US" w:eastAsia="zh-CN"/>
        </w:rPr>
      </w:pPr>
      <w:r>
        <w:rPr>
          <w:rFonts w:hint="eastAsia" w:ascii="方正大标宋简体" w:eastAsia="方正大标宋简体"/>
          <w:sz w:val="24"/>
        </w:rPr>
        <w:t>王译翎010-5751</w:t>
      </w:r>
      <w:r>
        <w:rPr>
          <w:rFonts w:ascii="方正大标宋简体" w:eastAsia="方正大标宋简体"/>
          <w:sz w:val="24"/>
        </w:rPr>
        <w:t>2473</w:t>
      </w:r>
      <w:r>
        <w:rPr>
          <w:rFonts w:hint="eastAsia" w:ascii="方正大标宋简体" w:eastAsia="方正大标宋简体"/>
          <w:sz w:val="24"/>
          <w:lang w:val="en-US" w:eastAsia="zh-CN"/>
        </w:rPr>
        <w:t>、13681586361</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三、报名条件</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凡参加我单位图书报废处理项目招标单位应符合下列条件：</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1.具有独立承担民事责任的能力</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2.具有法人资格的废旧物品回收企业或是纸制品生产企业，注册资金在50万元以上（含）</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3.具有为招标单位报废图书的必须设备和处理能力以及工作经验，能按招标单位要求完成报废图书的称重、</w:t>
      </w:r>
      <w:r>
        <w:rPr>
          <w:rFonts w:ascii="方正大标宋简体" w:eastAsia="方正大标宋简体"/>
          <w:sz w:val="24"/>
        </w:rPr>
        <w:t>撕皮、锯切、收购、清运</w:t>
      </w:r>
      <w:r>
        <w:rPr>
          <w:rFonts w:hint="eastAsia" w:ascii="方正大标宋简体" w:eastAsia="方正大标宋简体"/>
          <w:sz w:val="24"/>
        </w:rPr>
        <w:t>等处理工作，须保证处置现场安装电子监控设备</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4.具有良好的商业信誉，在以往的招投标活动中无违法、违规违纪、违约行为</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5.可开具结账所需的本单位增值税专用发票</w:t>
      </w:r>
      <w:r>
        <w:rPr>
          <w:rFonts w:hint="eastAsia" w:ascii="方正大标宋简体" w:eastAsia="方正大标宋简体"/>
          <w:sz w:val="24"/>
          <w:lang w:eastAsia="zh-CN"/>
        </w:rPr>
        <w:t>。</w:t>
      </w:r>
    </w:p>
    <w:p>
      <w:pPr>
        <w:spacing w:line="500" w:lineRule="exact"/>
        <w:ind w:firstLine="480" w:firstLineChars="200"/>
        <w:rPr>
          <w:rFonts w:ascii="方正大标宋简体" w:eastAsia="方正大标宋简体"/>
          <w:sz w:val="24"/>
        </w:rPr>
      </w:pPr>
      <w:r>
        <w:rPr>
          <w:rFonts w:hint="eastAsia" w:ascii="方正大标宋简体" w:eastAsia="方正大标宋简体"/>
          <w:sz w:val="24"/>
        </w:rPr>
        <w:t>6.遵守国家各项相关法律法规。</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四、所需资质材料说明</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 xml:space="preserve">1.有效的工商营业执照、税务登记证书，相关经营许可证、法定代表人身份证明等资质证明，加盖单位公章的复印件各一份(注：相关证件合一，可只提交一份，并单独密封装入“资质审查”袋中) </w:t>
      </w:r>
      <w:r>
        <w:rPr>
          <w:rFonts w:hint="eastAsia" w:ascii="方正大标宋简体" w:eastAsia="方正大标宋简体"/>
          <w:sz w:val="24"/>
          <w:lang w:eastAsia="zh-CN"/>
        </w:rPr>
        <w:t>。</w:t>
      </w:r>
      <w:r>
        <w:rPr>
          <w:rFonts w:hint="eastAsia" w:ascii="方正大标宋简体" w:eastAsia="方正大标宋简体"/>
          <w:sz w:val="24"/>
        </w:rPr>
        <w:br w:type="textWrapping"/>
      </w:r>
      <w:r>
        <w:rPr>
          <w:rFonts w:hint="eastAsia" w:ascii="方正大标宋简体" w:eastAsia="方正大标宋简体"/>
          <w:sz w:val="24"/>
        </w:rPr>
        <w:t xml:space="preserve">    2.法定代表人委托授权书及被委托人的身份证</w:t>
      </w:r>
      <w:r>
        <w:rPr>
          <w:rFonts w:hint="eastAsia" w:ascii="方正大标宋简体" w:eastAsia="方正大标宋简体"/>
          <w:sz w:val="24"/>
          <w:lang w:eastAsia="zh-CN"/>
        </w:rPr>
        <w:t>（</w:t>
      </w:r>
      <w:r>
        <w:rPr>
          <w:rFonts w:hint="eastAsia" w:ascii="方正大标宋简体" w:eastAsia="方正大标宋简体"/>
          <w:sz w:val="24"/>
          <w:lang w:val="en-US" w:eastAsia="zh-CN"/>
        </w:rPr>
        <w:t>复印件</w:t>
      </w:r>
      <w:r>
        <w:rPr>
          <w:rFonts w:hint="eastAsia" w:ascii="方正大标宋简体" w:eastAsia="方正大标宋简体"/>
          <w:sz w:val="24"/>
          <w:lang w:eastAsia="zh-CN"/>
        </w:rPr>
        <w:t>）。</w:t>
      </w:r>
      <w:r>
        <w:rPr>
          <w:rFonts w:hint="eastAsia" w:ascii="方正大标宋简体" w:eastAsia="方正大标宋简体"/>
          <w:sz w:val="24"/>
        </w:rPr>
        <w:br w:type="textWrapping"/>
      </w:r>
      <w:r>
        <w:rPr>
          <w:rFonts w:hint="eastAsia" w:ascii="方正大标宋简体" w:eastAsia="方正大标宋简体"/>
          <w:sz w:val="24"/>
        </w:rPr>
        <w:t xml:space="preserve">    3.提供填写完整并加盖单位公章的报价单，报价单要求含增值税发票(注:按毛重,元/吨计算) </w:t>
      </w:r>
      <w:r>
        <w:rPr>
          <w:rFonts w:hint="eastAsia" w:ascii="方正大标宋简体" w:eastAsia="方正大标宋简体"/>
          <w:sz w:val="24"/>
          <w:lang w:eastAsia="zh-CN"/>
        </w:rPr>
        <w:t>。</w:t>
      </w:r>
    </w:p>
    <w:p>
      <w:pPr>
        <w:spacing w:line="50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4.不少于三家出版单位合作情况证明（提供合作协议或合同）</w:t>
      </w:r>
      <w:r>
        <w:rPr>
          <w:rFonts w:hint="eastAsia" w:ascii="方正大标宋简体" w:eastAsia="方正大标宋简体"/>
          <w:sz w:val="24"/>
          <w:lang w:eastAsia="zh-CN"/>
        </w:rPr>
        <w:t>。</w:t>
      </w:r>
    </w:p>
    <w:p>
      <w:pPr>
        <w:spacing w:line="500" w:lineRule="exact"/>
        <w:ind w:firstLine="480" w:firstLineChars="200"/>
        <w:rPr>
          <w:rFonts w:ascii="方正大标宋简体" w:eastAsia="方正大标宋简体"/>
          <w:sz w:val="24"/>
        </w:rPr>
      </w:pPr>
      <w:r>
        <w:rPr>
          <w:rFonts w:hint="eastAsia" w:ascii="方正大标宋简体" w:eastAsia="方正大标宋简体"/>
          <w:sz w:val="24"/>
        </w:rPr>
        <w:t>5.投标文件封面、内文、复印件处均须加盖单位公章，材料用后恕不退还。</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五、投标文件的编写说明</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1.要求。投标方应仔细阅读招标文件的所有内容，按招标文件的要求提供投标文件，并保证所提供的全部资料的真实性</w:t>
      </w:r>
      <w:r>
        <w:rPr>
          <w:rFonts w:hint="eastAsia" w:ascii="方正大标宋简体" w:eastAsia="方正大标宋简体"/>
          <w:sz w:val="24"/>
          <w:lang w:eastAsia="zh-CN"/>
        </w:rPr>
        <w:t>，</w:t>
      </w:r>
      <w:r>
        <w:rPr>
          <w:rFonts w:hint="eastAsia" w:ascii="方正大标宋简体" w:eastAsia="方正大标宋简体"/>
          <w:sz w:val="24"/>
          <w:lang w:val="en-US" w:eastAsia="zh-CN"/>
        </w:rPr>
        <w:t>确保留档电话畅通</w:t>
      </w:r>
      <w:r>
        <w:rPr>
          <w:rFonts w:hint="eastAsia" w:ascii="方正大标宋简体" w:eastAsia="方正大标宋简体"/>
          <w:sz w:val="24"/>
        </w:rPr>
        <w:t>，以使其投标对招标文件做出实质性响应。</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2.投标报价。投标方应在招标文件所附的投标单位报价表填写。</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3.投标方资格的证明文件。投标方必须提交证明其有资格进行投标和有能力履行合同的文件，作为投标方文件的一部分。</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4.投标文件的签署及规定：</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（1）投标文件正本和副本须打印并由投标单位加盖公章。</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（2）除投标单位对错处作必要修改外，投标文件中不许有加行、涂抹或改写，不得手写。</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六、投标文件的递交</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1.投标文件须密封和标记：</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投标方应准备正本一份和副本七份，在每一份投标文件上要明确注明“正本或副本”字样，一旦正本和副本有差异，以正本为准。</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2.投标方应单独准备一份投标资质证明，单装口袋用作初审。</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3.递交投标文件的截止时间。所有投标文件都必须在招标方规定的投标截止时间之前送至招标方。</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4.投标文件的时限和处理方式：</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（1）招标方将拒绝在投标截止时间后收到的投标文件</w:t>
      </w:r>
      <w:r>
        <w:rPr>
          <w:rFonts w:hint="eastAsia" w:ascii="方正大标宋简体" w:eastAsia="方正大标宋简体"/>
          <w:sz w:val="24"/>
          <w:lang w:eastAsia="zh-CN"/>
        </w:rPr>
        <w:t>。</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（2）招标方不向落标方解释落标原因，不退还招标文件。</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七、评标标准</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本项目评标采用综合评估法。标准如下：</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1.投标单位能按招标单位相关图书报废处理的要求提供相应服务的能力。</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2.本着“公平、公正、公开”的原则，兼顾图书报废处理流程和提交给招标单位的价格等因素进行综合评标。</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招标评标小组采用“综合实力最强，能够最大限度满足招标文件中规定的各项标准，且投标报价合理”的方法依次对投标单位进行评价。同时，招标单位另行组织有关人员对中标候选单位进行实地考察后，最终确定中标单位。不能保证最高投标价中标。</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lang w:val="en-US" w:eastAsia="zh-CN"/>
        </w:rPr>
        <w:t>八</w:t>
      </w:r>
      <w:r>
        <w:rPr>
          <w:rFonts w:hint="eastAsia" w:ascii="方正大标宋简体" w:eastAsia="方正大标宋简体"/>
          <w:sz w:val="24"/>
        </w:rPr>
        <w:t>、评标程序</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1.对本次招标报名投标单位进行资质审查</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2.确定符合要求的投标单位</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3.通知开标时间，请各投标单位到指定地点现场陈述并解答相关问题</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4.对候选投标单位进行现场考察</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5.确定中标单位</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6.公示</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7.发中标通知书</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8.交纳履约保证金</w:t>
      </w:r>
      <w:r>
        <w:rPr>
          <w:rFonts w:hint="eastAsia" w:ascii="方正大标宋简体" w:eastAsia="方正大标宋简体"/>
          <w:sz w:val="24"/>
          <w:lang w:eastAsia="zh-CN"/>
        </w:rPr>
        <w:t>。</w:t>
      </w:r>
    </w:p>
    <w:p>
      <w:pPr>
        <w:spacing w:line="460" w:lineRule="exact"/>
        <w:ind w:firstLine="480" w:firstLineChars="200"/>
        <w:rPr>
          <w:rFonts w:hint="eastAsia" w:ascii="方正大标宋简体" w:eastAsia="方正大标宋简体"/>
          <w:sz w:val="24"/>
          <w:lang w:eastAsia="zh-CN"/>
        </w:rPr>
      </w:pPr>
      <w:r>
        <w:rPr>
          <w:rFonts w:hint="eastAsia" w:ascii="方正大标宋简体" w:eastAsia="方正大标宋简体"/>
          <w:sz w:val="24"/>
        </w:rPr>
        <w:t>9.签订</w:t>
      </w:r>
      <w:r>
        <w:rPr>
          <w:rFonts w:hint="eastAsia" w:ascii="方正大标宋简体" w:eastAsia="方正大标宋简体"/>
          <w:sz w:val="24"/>
          <w:lang w:val="en-US" w:eastAsia="zh-CN"/>
        </w:rPr>
        <w:t>合同</w:t>
      </w:r>
      <w:r>
        <w:rPr>
          <w:rFonts w:hint="eastAsia" w:ascii="方正大标宋简体" w:eastAsia="方正大标宋简体"/>
          <w:sz w:val="24"/>
          <w:lang w:eastAsia="zh-CN"/>
        </w:rPr>
        <w:t>。</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lang w:val="en-US" w:eastAsia="zh-CN"/>
        </w:rPr>
        <w:t>九、</w:t>
      </w:r>
      <w:r>
        <w:rPr>
          <w:rFonts w:hint="eastAsia" w:ascii="方正大标宋简体" w:eastAsia="方正大标宋简体"/>
          <w:sz w:val="24"/>
        </w:rPr>
        <w:t>签订合同</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1.公示结束后，按《中标通知书》中规定的时间、地点与招标人签订合同。合同有效期为</w:t>
      </w:r>
      <w:r>
        <w:rPr>
          <w:rFonts w:hint="eastAsia" w:ascii="方正大标宋简体" w:eastAsia="方正大标宋简体"/>
          <w:sz w:val="24"/>
          <w:lang w:val="en-US" w:eastAsia="zh-CN"/>
        </w:rPr>
        <w:t>三</w:t>
      </w:r>
      <w:r>
        <w:rPr>
          <w:rFonts w:hint="eastAsia" w:ascii="方正大标宋简体" w:eastAsia="方正大标宋简体"/>
          <w:sz w:val="24"/>
        </w:rPr>
        <w:t>年。</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2.中标单位在与招标单位签订</w:t>
      </w:r>
      <w:r>
        <w:rPr>
          <w:rFonts w:hint="eastAsia" w:ascii="方正大标宋简体" w:eastAsia="方正大标宋简体"/>
          <w:sz w:val="24"/>
          <w:lang w:val="en-US" w:eastAsia="zh-CN"/>
        </w:rPr>
        <w:t>合同</w:t>
      </w:r>
      <w:r>
        <w:rPr>
          <w:rFonts w:hint="eastAsia" w:ascii="方正大标宋简体" w:eastAsia="方正大标宋简体"/>
          <w:sz w:val="24"/>
        </w:rPr>
        <w:t>的同时向招标单位交履约承诺书一份；并向招标单位的两家出版社分别以转账方式缴纳履约保证金壹万元。</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3.如中标单位在整个履行合同过程中无违约行为，合同到期履约保证金将无息退还，其履约承诺书在合同执行完毕后也自然失效。</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4.在双方合同签订后，</w:t>
      </w:r>
      <w:r>
        <w:rPr>
          <w:rFonts w:hint="eastAsia" w:ascii="方正大标宋简体" w:eastAsia="方正大标宋简体"/>
          <w:sz w:val="24"/>
          <w:lang w:val="en-US" w:eastAsia="zh-CN"/>
        </w:rPr>
        <w:t>每次报废图书开始时，</w:t>
      </w:r>
      <w:r>
        <w:rPr>
          <w:rFonts w:hint="eastAsia" w:ascii="方正大标宋简体" w:eastAsia="方正大标宋简体"/>
          <w:sz w:val="24"/>
        </w:rPr>
        <w:t>投标单位需向招标单位的两家出版社分别预付报废图书款各</w:t>
      </w:r>
      <w:r>
        <w:rPr>
          <w:rFonts w:hint="eastAsia" w:ascii="方正大标宋简体" w:eastAsia="方正大标宋简体"/>
          <w:sz w:val="24"/>
          <w:lang w:val="en-US" w:eastAsia="zh-CN"/>
        </w:rPr>
        <w:t>叁</w:t>
      </w:r>
      <w:r>
        <w:rPr>
          <w:rFonts w:hint="eastAsia" w:ascii="方正大标宋简体" w:eastAsia="方正大标宋简体"/>
          <w:sz w:val="24"/>
        </w:rPr>
        <w:t>万元。</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5.招标文件、中标方的投标文件及其澄清文件等，均为经济合同的依据。</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lang w:val="en-US" w:eastAsia="zh-CN"/>
        </w:rPr>
        <w:t>十</w:t>
      </w:r>
      <w:r>
        <w:rPr>
          <w:rFonts w:hint="eastAsia" w:ascii="方正大标宋简体" w:eastAsia="方正大标宋简体"/>
          <w:sz w:val="24"/>
        </w:rPr>
        <w:t>、其他</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1.投标人获取本招标文件即表示完全同意并理解其内容。</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2.投标人所提供的投标文件资料一律不退还，所有复印件均须加盖公章。</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3.投标人为响应本招标文件所发生的文件编制、递交等费用，由投标人自理。</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4.对本招标文件有不明确之处，请与我单位联系。</w:t>
      </w:r>
    </w:p>
    <w:p>
      <w:pPr>
        <w:spacing w:line="460" w:lineRule="exact"/>
        <w:ind w:firstLine="480" w:firstLineChars="200"/>
        <w:rPr>
          <w:rFonts w:ascii="方正大标宋简体" w:eastAsia="方正大标宋简体"/>
          <w:sz w:val="24"/>
        </w:rPr>
      </w:pPr>
      <w:r>
        <w:rPr>
          <w:rFonts w:hint="eastAsia" w:ascii="方正大标宋简体" w:eastAsia="方正大标宋简体"/>
          <w:sz w:val="24"/>
        </w:rPr>
        <w:t>5.本招标文件的解释权归中国石化出版社有限公司和中国经济出版社有限公司。</w:t>
      </w:r>
    </w:p>
    <w:p>
      <w:pPr>
        <w:spacing w:line="460" w:lineRule="exact"/>
        <w:rPr>
          <w:rFonts w:ascii="方正大标宋简体" w:eastAsia="方正大标宋简体"/>
          <w:sz w:val="24"/>
        </w:rPr>
      </w:pPr>
    </w:p>
    <w:p/>
    <w:p/>
    <w:p/>
    <w:p>
      <w:bookmarkStart w:id="2" w:name="_Toc485201175"/>
    </w:p>
    <w:p/>
    <w:p>
      <w:pPr>
        <w:pStyle w:val="2"/>
        <w:jc w:val="center"/>
        <w:rPr>
          <w:sz w:val="28"/>
          <w:szCs w:val="28"/>
        </w:rPr>
      </w:pPr>
      <w:r>
        <w:rPr>
          <w:rFonts w:hint="eastAsia"/>
          <w:sz w:val="28"/>
          <w:szCs w:val="28"/>
        </w:rPr>
        <w:t>第二章  投标单位报价表</w:t>
      </w:r>
      <w:bookmarkEnd w:id="2"/>
    </w:p>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9" w:hRule="atLeast"/>
        </w:trPr>
        <w:tc>
          <w:tcPr>
            <w:tcW w:w="3369" w:type="dxa"/>
            <w:vAlign w:val="center"/>
          </w:tcPr>
          <w:p>
            <w:pPr>
              <w:jc w:val="center"/>
              <w:rPr>
                <w:sz w:val="24"/>
              </w:rPr>
            </w:pPr>
          </w:p>
          <w:p>
            <w:pPr>
              <w:jc w:val="center"/>
              <w:rPr>
                <w:b/>
                <w:sz w:val="24"/>
              </w:rPr>
            </w:pPr>
            <w:r>
              <w:rPr>
                <w:rFonts w:hint="eastAsia"/>
                <w:b/>
                <w:sz w:val="24"/>
              </w:rPr>
              <w:t>投标单位名称</w:t>
            </w:r>
          </w:p>
          <w:p>
            <w:pPr>
              <w:jc w:val="center"/>
              <w:rPr>
                <w:sz w:val="24"/>
              </w:rPr>
            </w:pPr>
          </w:p>
        </w:tc>
        <w:tc>
          <w:tcPr>
            <w:tcW w:w="5351" w:type="dxa"/>
          </w:tcPr>
          <w:p>
            <w:r>
              <w:rPr>
                <w:rFonts w:hint="eastAsia"/>
              </w:rPr>
              <w:t xml:space="preserve">  </w:t>
            </w:r>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3369" w:type="dxa"/>
            <w:vAlign w:val="center"/>
          </w:tcPr>
          <w:p>
            <w:pPr>
              <w:ind w:firstLine="241" w:firstLineChars="100"/>
              <w:jc w:val="center"/>
              <w:rPr>
                <w:b/>
                <w:sz w:val="24"/>
              </w:rPr>
            </w:pPr>
            <w:r>
              <w:rPr>
                <w:rFonts w:hint="eastAsia"/>
                <w:b/>
                <w:sz w:val="24"/>
              </w:rPr>
              <w:t>投标单位法定代表人</w:t>
            </w:r>
          </w:p>
          <w:p>
            <w:pPr>
              <w:jc w:val="center"/>
              <w:rPr>
                <w:b/>
                <w:sz w:val="24"/>
              </w:rPr>
            </w:pPr>
            <w:r>
              <w:rPr>
                <w:rFonts w:hint="eastAsia"/>
                <w:b/>
                <w:sz w:val="24"/>
              </w:rPr>
              <w:t>（或委托人）</w:t>
            </w:r>
          </w:p>
        </w:tc>
        <w:tc>
          <w:tcPr>
            <w:tcW w:w="5351" w:type="dxa"/>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3369" w:type="dxa"/>
            <w:vAlign w:val="center"/>
          </w:tcPr>
          <w:p>
            <w:pPr>
              <w:ind w:firstLine="723" w:firstLineChars="300"/>
              <w:rPr>
                <w:b/>
                <w:sz w:val="24"/>
              </w:rPr>
            </w:pPr>
            <w:r>
              <w:rPr>
                <w:rFonts w:hint="eastAsia"/>
                <w:b/>
                <w:sz w:val="24"/>
              </w:rPr>
              <w:t>投标单位报价</w:t>
            </w:r>
          </w:p>
        </w:tc>
        <w:tc>
          <w:tcPr>
            <w:tcW w:w="5351" w:type="dxa"/>
          </w:tcPr>
          <w:p>
            <w:pPr>
              <w:rPr>
                <w:b/>
              </w:rPr>
            </w:pPr>
          </w:p>
          <w:p>
            <w:pPr>
              <w:rPr>
                <w:b/>
              </w:rPr>
            </w:pPr>
          </w:p>
          <w:p>
            <w:pPr>
              <w:rPr>
                <w:b/>
              </w:rPr>
            </w:pPr>
          </w:p>
          <w:p>
            <w:pPr>
              <w:rPr>
                <w:b/>
              </w:rPr>
            </w:pPr>
            <w:r>
              <w:rPr>
                <w:rFonts w:hint="eastAsia"/>
                <w:b/>
              </w:rPr>
              <w:t>报价：</w:t>
            </w:r>
            <w:r>
              <w:rPr>
                <w:rFonts w:hint="eastAsia"/>
                <w:b/>
                <w:u w:val="single"/>
              </w:rPr>
              <w:t xml:space="preserve">                  </w:t>
            </w:r>
            <w:r>
              <w:rPr>
                <w:rFonts w:hint="eastAsia"/>
                <w:b/>
              </w:rPr>
              <w:t>吨/元(毛重)</w:t>
            </w:r>
          </w:p>
        </w:tc>
      </w:tr>
    </w:tbl>
    <w:p/>
    <w:p>
      <w:pPr>
        <w:rPr>
          <w:rFonts w:hint="default" w:ascii="华文仿宋" w:hAnsi="华文仿宋" w:eastAsia="华文仿宋"/>
          <w:b/>
          <w:sz w:val="24"/>
          <w:u w:val="single"/>
          <w:lang w:val="en-US" w:eastAsia="zh-CN"/>
        </w:rPr>
      </w:pPr>
      <w:r>
        <w:rPr>
          <w:rFonts w:hint="eastAsia" w:ascii="华文仿宋" w:hAnsi="华文仿宋" w:eastAsia="华文仿宋"/>
          <w:b/>
          <w:sz w:val="24"/>
          <w:u w:val="single"/>
        </w:rPr>
        <w:t>说明：报价单要求含增值税，计价单位为每吨的价格，单价中乙方应综合考虑设备租赁和使用、劳务费、运费、切割等由乙方承担的费用因素，一旦中标，单价不作调整。如有价格上涨因素</w:t>
      </w:r>
      <w:r>
        <w:rPr>
          <w:rFonts w:hint="eastAsia" w:ascii="华文仿宋" w:hAnsi="华文仿宋" w:eastAsia="华文仿宋"/>
          <w:b/>
          <w:sz w:val="24"/>
          <w:u w:val="single"/>
          <w:lang w:val="en-US" w:eastAsia="zh-CN"/>
        </w:rPr>
        <w:t>影响</w:t>
      </w:r>
      <w:r>
        <w:rPr>
          <w:rFonts w:hint="eastAsia" w:ascii="华文仿宋" w:hAnsi="华文仿宋" w:eastAsia="华文仿宋"/>
          <w:b/>
          <w:sz w:val="24"/>
          <w:u w:val="single"/>
        </w:rPr>
        <w:t>，根据市场情况询价</w:t>
      </w:r>
      <w:r>
        <w:rPr>
          <w:rFonts w:hint="eastAsia" w:ascii="华文仿宋" w:hAnsi="华文仿宋" w:eastAsia="华文仿宋"/>
          <w:b/>
          <w:sz w:val="24"/>
          <w:u w:val="single"/>
          <w:lang w:eastAsia="zh-CN"/>
        </w:rPr>
        <w:t>，</w:t>
      </w:r>
      <w:r>
        <w:rPr>
          <w:rFonts w:hint="eastAsia" w:ascii="华文仿宋" w:hAnsi="华文仿宋" w:eastAsia="华文仿宋"/>
          <w:b/>
          <w:sz w:val="24"/>
          <w:u w:val="single"/>
          <w:lang w:val="en-US" w:eastAsia="zh-CN"/>
        </w:rPr>
        <w:t>报价作</w:t>
      </w:r>
      <w:r>
        <w:rPr>
          <w:rFonts w:hint="eastAsia" w:ascii="华文仿宋" w:hAnsi="华文仿宋" w:eastAsia="华文仿宋"/>
          <w:b/>
          <w:sz w:val="24"/>
          <w:u w:val="single"/>
        </w:rPr>
        <w:t>上浮调整</w:t>
      </w:r>
      <w:r>
        <w:rPr>
          <w:rFonts w:hint="eastAsia" w:ascii="华文仿宋" w:hAnsi="华文仿宋" w:eastAsia="华文仿宋"/>
          <w:b/>
          <w:sz w:val="24"/>
          <w:u w:val="single"/>
          <w:lang w:eastAsia="zh-CN"/>
        </w:rPr>
        <w:t>，</w:t>
      </w:r>
      <w:r>
        <w:rPr>
          <w:rFonts w:hint="eastAsia" w:ascii="华文仿宋" w:hAnsi="华文仿宋" w:eastAsia="华文仿宋"/>
          <w:b/>
          <w:sz w:val="24"/>
          <w:u w:val="single"/>
          <w:lang w:val="en-US" w:eastAsia="zh-CN"/>
        </w:rPr>
        <w:t>签署补充报价表</w:t>
      </w:r>
      <w:r>
        <w:rPr>
          <w:rFonts w:hint="eastAsia" w:ascii="华文仿宋" w:hAnsi="华文仿宋" w:eastAsia="华文仿宋"/>
          <w:b/>
          <w:sz w:val="24"/>
          <w:u w:val="single"/>
        </w:rPr>
        <w:t>。如有价格</w:t>
      </w:r>
      <w:r>
        <w:rPr>
          <w:rFonts w:hint="eastAsia" w:ascii="华文仿宋" w:hAnsi="华文仿宋" w:eastAsia="华文仿宋"/>
          <w:b/>
          <w:sz w:val="24"/>
          <w:u w:val="single"/>
          <w:lang w:val="en-US" w:eastAsia="zh-CN"/>
        </w:rPr>
        <w:t>下降</w:t>
      </w:r>
      <w:r>
        <w:rPr>
          <w:rFonts w:hint="eastAsia" w:ascii="华文仿宋" w:hAnsi="华文仿宋" w:eastAsia="华文仿宋"/>
          <w:b/>
          <w:sz w:val="24"/>
          <w:u w:val="single"/>
        </w:rPr>
        <w:t>因素</w:t>
      </w:r>
      <w:r>
        <w:rPr>
          <w:rFonts w:hint="eastAsia" w:ascii="华文仿宋" w:hAnsi="华文仿宋" w:eastAsia="华文仿宋"/>
          <w:b/>
          <w:sz w:val="24"/>
          <w:u w:val="single"/>
          <w:lang w:val="en-US" w:eastAsia="zh-CN"/>
        </w:rPr>
        <w:t>影响</w:t>
      </w:r>
      <w:r>
        <w:rPr>
          <w:rFonts w:hint="eastAsia" w:ascii="华文仿宋" w:hAnsi="华文仿宋" w:eastAsia="华文仿宋"/>
          <w:b/>
          <w:sz w:val="24"/>
          <w:u w:val="single"/>
        </w:rPr>
        <w:t>，</w:t>
      </w:r>
      <w:r>
        <w:rPr>
          <w:rFonts w:hint="eastAsia" w:ascii="华文仿宋" w:hAnsi="华文仿宋" w:eastAsia="华文仿宋"/>
          <w:b/>
          <w:sz w:val="24"/>
          <w:u w:val="single"/>
          <w:lang w:val="en-US" w:eastAsia="zh-CN"/>
        </w:rPr>
        <w:t>报价以中标价格为准，不作调整。</w:t>
      </w:r>
    </w:p>
    <w:p>
      <w:pPr>
        <w:pStyle w:val="9"/>
        <w:jc w:val="both"/>
        <w:rPr>
          <w:rFonts w:ascii="黑体" w:hAnsi="黑体" w:eastAsia="黑体"/>
          <w:b w:val="0"/>
        </w:rPr>
      </w:pPr>
    </w:p>
    <w:p>
      <w:pPr>
        <w:pStyle w:val="9"/>
        <w:jc w:val="both"/>
        <w:rPr>
          <w:rFonts w:ascii="黑体" w:hAnsi="黑体" w:eastAsia="黑体"/>
          <w:b w:val="0"/>
        </w:rPr>
      </w:pPr>
    </w:p>
    <w:p>
      <w:pPr>
        <w:pStyle w:val="2"/>
        <w:rPr>
          <w:sz w:val="28"/>
          <w:szCs w:val="28"/>
        </w:rPr>
      </w:pPr>
      <w:bookmarkStart w:id="3" w:name="_Toc485201176"/>
      <w:r>
        <w:rPr>
          <w:rFonts w:hint="eastAsia"/>
          <w:sz w:val="28"/>
          <w:szCs w:val="28"/>
        </w:rPr>
        <w:t>附件一：</w:t>
      </w:r>
      <w:bookmarkEnd w:id="1"/>
      <w:bookmarkEnd w:id="3"/>
    </w:p>
    <w:p>
      <w:pPr>
        <w:pStyle w:val="9"/>
        <w:rPr>
          <w:rFonts w:ascii="黑体" w:hAnsi="黑体" w:eastAsia="黑体"/>
          <w:b w:val="0"/>
        </w:rPr>
      </w:pPr>
      <w:bookmarkStart w:id="4" w:name="_Toc485128506"/>
      <w:bookmarkStart w:id="5" w:name="_Toc485201177"/>
      <w:r>
        <w:rPr>
          <w:rFonts w:hint="eastAsia" w:ascii="黑体" w:hAnsi="黑体" w:eastAsia="黑体"/>
          <w:b w:val="0"/>
        </w:rPr>
        <w:t>承  诺  书</w:t>
      </w:r>
      <w:bookmarkEnd w:id="4"/>
      <w:bookmarkEnd w:id="5"/>
    </w:p>
    <w:p>
      <w:pPr>
        <w:spacing w:line="560" w:lineRule="exact"/>
        <w:rPr>
          <w:rFonts w:asciiTheme="minorEastAsia" w:hAnsiTheme="minorEastAsia" w:eastAsiaTheme="minorEastAsia"/>
          <w:b/>
          <w:sz w:val="32"/>
          <w:szCs w:val="32"/>
        </w:rPr>
      </w:pPr>
    </w:p>
    <w:p>
      <w:pPr>
        <w:spacing w:line="560" w:lineRule="exact"/>
        <w:rPr>
          <w:rFonts w:ascii="黑体" w:hAnsi="黑体" w:eastAsia="黑体"/>
          <w:sz w:val="32"/>
          <w:szCs w:val="32"/>
        </w:rPr>
      </w:pPr>
      <w:r>
        <w:rPr>
          <w:rFonts w:hint="eastAsia" w:ascii="黑体" w:hAnsi="黑体" w:eastAsia="黑体"/>
          <w:sz w:val="32"/>
          <w:szCs w:val="32"/>
        </w:rPr>
        <w:t>致：中国石化出版社有限公司和中国经济出版社有限公司</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我公司此次参加贵公司</w:t>
      </w:r>
      <w:r>
        <w:rPr>
          <w:rFonts w:hint="eastAsia" w:asciiTheme="minorEastAsia" w:hAnsiTheme="minorEastAsia" w:eastAsiaTheme="minorEastAsia"/>
          <w:bCs/>
          <w:sz w:val="28"/>
          <w:szCs w:val="28"/>
        </w:rPr>
        <w:t>报废图书及其他资料等处理项目</w:t>
      </w:r>
      <w:r>
        <w:rPr>
          <w:rFonts w:hint="eastAsia" w:asciiTheme="minorEastAsia" w:hAnsiTheme="minorEastAsia" w:eastAsiaTheme="minorEastAsia"/>
          <w:sz w:val="28"/>
          <w:szCs w:val="28"/>
        </w:rPr>
        <w:t>投标，在此作出如下郑重承诺：</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1．投标材料中所有资料均真实、有效，如有虚假，自动放弃投标中标资格并承担相应的法律责任。</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2．我公司同意贵公司的收款方式。</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3．我公司同意按照贵公司的要求标准对已称重</w:t>
      </w:r>
      <w:r>
        <w:rPr>
          <w:rFonts w:hint="eastAsia" w:asciiTheme="minorEastAsia" w:hAnsiTheme="minorEastAsia" w:eastAsiaTheme="minorEastAsia"/>
          <w:bCs/>
          <w:sz w:val="28"/>
          <w:szCs w:val="28"/>
        </w:rPr>
        <w:t>图书及其他资料等</w:t>
      </w:r>
      <w:r>
        <w:rPr>
          <w:rFonts w:hint="eastAsia" w:asciiTheme="minorEastAsia" w:hAnsiTheme="minorEastAsia" w:eastAsiaTheme="minorEastAsia"/>
          <w:sz w:val="28"/>
          <w:szCs w:val="28"/>
        </w:rPr>
        <w:t>进行切割，保证切割后不可再以图书形式销售。贵社可全程监督检查图书</w:t>
      </w:r>
      <w:r>
        <w:rPr>
          <w:rFonts w:hint="eastAsia" w:asciiTheme="minorEastAsia" w:hAnsiTheme="minorEastAsia" w:eastAsiaTheme="minorEastAsia"/>
          <w:bCs/>
          <w:sz w:val="28"/>
          <w:szCs w:val="28"/>
        </w:rPr>
        <w:t>及其他资料等</w:t>
      </w:r>
      <w:r>
        <w:rPr>
          <w:rFonts w:hint="eastAsia" w:asciiTheme="minorEastAsia" w:hAnsiTheme="minorEastAsia" w:eastAsiaTheme="minorEastAsia"/>
          <w:sz w:val="28"/>
          <w:szCs w:val="28"/>
        </w:rPr>
        <w:t>切割情况，切割人员保证遵守贵社的相关制度，服从现场管理。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4．我公司同意按贵公司的过磅要求进行称重计量。</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5．如我公司中标，同意交纳履约保证金壹万</w:t>
      </w:r>
      <w:r>
        <w:rPr>
          <w:rFonts w:hint="eastAsia" w:asciiTheme="minorEastAsia" w:hAnsiTheme="minorEastAsia" w:eastAsiaTheme="minorEastAsia"/>
          <w:color w:val="000000"/>
          <w:sz w:val="28"/>
          <w:szCs w:val="28"/>
        </w:rPr>
        <w:t>元</w:t>
      </w:r>
      <w:r>
        <w:rPr>
          <w:rFonts w:hint="eastAsia" w:asciiTheme="minorEastAsia" w:hAnsiTheme="minorEastAsia" w:eastAsiaTheme="minorEastAsia"/>
          <w:sz w:val="28"/>
          <w:szCs w:val="28"/>
        </w:rPr>
        <w:t>，并同意待合同期满后无息退还我公司。在合同履约过程中若我公司违约，则贵公司可无条件终止合同且履约保证金归贵公司所有。</w:t>
      </w:r>
      <w:r>
        <w:rPr>
          <w:rFonts w:asciiTheme="minorEastAsia" w:hAnsiTheme="minorEastAsia" w:eastAsiaTheme="minorEastAsia"/>
          <w:sz w:val="28"/>
          <w:szCs w:val="28"/>
        </w:rPr>
        <w:t xml:space="preserve"> </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6.我公司保证遵守廉洁纪律,坚决避免通过不正当竞争方式获得合作机会。</w:t>
      </w:r>
    </w:p>
    <w:p>
      <w:pPr>
        <w:spacing w:line="560" w:lineRule="exact"/>
        <w:ind w:firstLine="4900" w:firstLineChars="1750"/>
        <w:rPr>
          <w:rFonts w:asciiTheme="minorEastAsia" w:hAnsiTheme="minorEastAsia" w:eastAsiaTheme="minorEastAsia"/>
          <w:sz w:val="28"/>
          <w:szCs w:val="28"/>
        </w:rPr>
      </w:pPr>
    </w:p>
    <w:p>
      <w:pPr>
        <w:spacing w:line="560" w:lineRule="exact"/>
        <w:ind w:firstLine="4900" w:firstLineChars="175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单位名称（签章）</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年     月     日</w:t>
      </w:r>
    </w:p>
    <w:p>
      <w:pPr>
        <w:pStyle w:val="2"/>
        <w:rPr>
          <w:sz w:val="28"/>
          <w:szCs w:val="28"/>
        </w:rPr>
      </w:pPr>
      <w:bookmarkStart w:id="6" w:name="_Toc485201178"/>
      <w:r>
        <w:rPr>
          <w:rFonts w:hint="eastAsia"/>
          <w:sz w:val="28"/>
          <w:szCs w:val="28"/>
        </w:rPr>
        <w:t>附件二：</w:t>
      </w:r>
      <w:bookmarkEnd w:id="6"/>
    </w:p>
    <w:p>
      <w:pPr>
        <w:pStyle w:val="9"/>
        <w:rPr>
          <w:rFonts w:ascii="黑体" w:hAnsi="黑体" w:eastAsia="黑体"/>
          <w:b w:val="0"/>
        </w:rPr>
      </w:pPr>
      <w:bookmarkStart w:id="7" w:name="_Toc485201179"/>
      <w:r>
        <w:rPr>
          <w:rFonts w:hint="eastAsia" w:ascii="黑体" w:hAnsi="黑体" w:eastAsia="黑体"/>
          <w:b w:val="0"/>
        </w:rPr>
        <w:t>法定代表人身份证明</w:t>
      </w:r>
      <w:bookmarkEnd w:id="7"/>
    </w:p>
    <w:p>
      <w:pPr>
        <w:jc w:val="center"/>
        <w:rPr>
          <w:rFonts w:ascii="宋体" w:hAnsi="宋体"/>
          <w:sz w:val="28"/>
          <w:szCs w:val="28"/>
        </w:rPr>
      </w:pPr>
    </w:p>
    <w:p>
      <w:pPr>
        <w:ind w:firstLine="560" w:firstLineChars="200"/>
        <w:rPr>
          <w:rFonts w:ascii="宋体" w:hAnsi="宋体"/>
          <w:sz w:val="28"/>
          <w:szCs w:val="28"/>
          <w:u w:val="single"/>
        </w:rPr>
      </w:pPr>
      <w:r>
        <w:rPr>
          <w:rFonts w:hint="eastAsia" w:ascii="宋体" w:hAnsi="宋体"/>
          <w:sz w:val="28"/>
          <w:szCs w:val="28"/>
        </w:rPr>
        <w:t>投标单位名称：</w:t>
      </w:r>
    </w:p>
    <w:p>
      <w:pPr>
        <w:ind w:firstLine="560" w:firstLineChars="200"/>
        <w:rPr>
          <w:rFonts w:ascii="宋体" w:hAnsi="宋体"/>
          <w:sz w:val="28"/>
          <w:szCs w:val="28"/>
          <w:u w:val="single"/>
        </w:rPr>
      </w:pPr>
      <w:r>
        <w:rPr>
          <w:rFonts w:hint="eastAsia" w:ascii="宋体" w:hAnsi="宋体"/>
          <w:sz w:val="28"/>
          <w:szCs w:val="28"/>
        </w:rPr>
        <w:t>单位性质：</w:t>
      </w:r>
    </w:p>
    <w:p>
      <w:pPr>
        <w:ind w:firstLine="560" w:firstLineChars="200"/>
        <w:rPr>
          <w:rFonts w:ascii="宋体" w:hAnsi="宋体"/>
          <w:sz w:val="28"/>
          <w:szCs w:val="28"/>
          <w:u w:val="single"/>
        </w:rPr>
      </w:pPr>
      <w:r>
        <w:rPr>
          <w:rFonts w:hint="eastAsia" w:ascii="宋体" w:hAnsi="宋体"/>
          <w:sz w:val="28"/>
          <w:szCs w:val="28"/>
        </w:rPr>
        <w:t>成立时间：</w:t>
      </w:r>
    </w:p>
    <w:p>
      <w:pPr>
        <w:ind w:firstLine="560" w:firstLineChars="200"/>
        <w:rPr>
          <w:rFonts w:ascii="宋体" w:hAnsi="宋体"/>
          <w:sz w:val="28"/>
          <w:szCs w:val="28"/>
          <w:u w:val="single"/>
        </w:rPr>
      </w:pPr>
      <w:r>
        <w:rPr>
          <w:rFonts w:hint="eastAsia" w:ascii="宋体" w:hAnsi="宋体"/>
          <w:sz w:val="28"/>
          <w:szCs w:val="28"/>
        </w:rPr>
        <w:t>经营期限：</w:t>
      </w:r>
    </w:p>
    <w:p>
      <w:pPr>
        <w:ind w:firstLine="560" w:firstLineChars="200"/>
        <w:rPr>
          <w:rFonts w:ascii="宋体" w:hAnsi="宋体"/>
          <w:sz w:val="28"/>
          <w:szCs w:val="28"/>
          <w:u w:val="single"/>
        </w:rPr>
      </w:pPr>
      <w:r>
        <w:rPr>
          <w:rFonts w:hint="eastAsia" w:ascii="宋体" w:hAnsi="宋体"/>
          <w:sz w:val="28"/>
          <w:szCs w:val="28"/>
        </w:rPr>
        <w:t>姓名：            性别：         年龄：</w:t>
      </w:r>
    </w:p>
    <w:p>
      <w:pPr>
        <w:ind w:firstLine="560" w:firstLineChars="200"/>
        <w:rPr>
          <w:rFonts w:hint="eastAsia" w:ascii="宋体" w:hAnsi="宋体"/>
          <w:sz w:val="28"/>
          <w:szCs w:val="28"/>
        </w:rPr>
      </w:pPr>
      <w:r>
        <w:rPr>
          <w:rFonts w:hint="eastAsia" w:ascii="宋体" w:hAnsi="宋体"/>
          <w:sz w:val="28"/>
          <w:szCs w:val="28"/>
        </w:rPr>
        <w:t>身份证件号：</w:t>
      </w:r>
    </w:p>
    <w:p>
      <w:pPr>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联系电话：</w:t>
      </w:r>
    </w:p>
    <w:p>
      <w:pPr>
        <w:ind w:firstLine="560" w:firstLineChars="200"/>
        <w:rPr>
          <w:rFonts w:ascii="宋体" w:hAnsi="宋体"/>
          <w:sz w:val="28"/>
          <w:szCs w:val="28"/>
        </w:rPr>
      </w:pPr>
    </w:p>
    <w:p>
      <w:pPr>
        <w:ind w:firstLine="560" w:firstLineChars="200"/>
        <w:rPr>
          <w:rFonts w:ascii="宋体" w:hAnsi="宋体"/>
          <w:sz w:val="28"/>
          <w:szCs w:val="28"/>
        </w:rPr>
      </w:pPr>
    </w:p>
    <w:p>
      <w:pPr>
        <w:ind w:firstLine="560" w:firstLineChars="200"/>
        <w:rPr>
          <w:rFonts w:ascii="宋体" w:hAnsi="宋体"/>
          <w:sz w:val="28"/>
          <w:szCs w:val="28"/>
        </w:rPr>
      </w:pPr>
      <w:r>
        <w:rPr>
          <w:rFonts w:hint="eastAsia" w:ascii="宋体" w:hAnsi="宋体"/>
          <w:sz w:val="28"/>
          <w:szCs w:val="28"/>
        </w:rPr>
        <w:t>特此证明。</w:t>
      </w:r>
    </w:p>
    <w:p>
      <w:pPr>
        <w:ind w:firstLine="560" w:firstLineChars="200"/>
        <w:rPr>
          <w:rFonts w:ascii="宋体" w:hAnsi="宋体"/>
          <w:sz w:val="28"/>
          <w:szCs w:val="28"/>
        </w:rPr>
      </w:pPr>
    </w:p>
    <w:p>
      <w:pPr>
        <w:ind w:firstLine="560" w:firstLineChars="200"/>
        <w:rPr>
          <w:rFonts w:ascii="宋体" w:hAnsi="宋体"/>
          <w:sz w:val="28"/>
          <w:szCs w:val="28"/>
        </w:rPr>
      </w:pPr>
    </w:p>
    <w:p>
      <w:pPr>
        <w:jc w:val="center"/>
        <w:rPr>
          <w:rFonts w:ascii="宋体" w:hAnsi="宋体"/>
          <w:sz w:val="28"/>
          <w:szCs w:val="28"/>
        </w:rPr>
      </w:pPr>
    </w:p>
    <w:p>
      <w:pPr>
        <w:jc w:val="center"/>
        <w:rPr>
          <w:rFonts w:ascii="宋体" w:hAnsi="宋体"/>
          <w:sz w:val="28"/>
          <w:szCs w:val="28"/>
        </w:rPr>
      </w:pPr>
      <w:r>
        <w:rPr>
          <w:rFonts w:hint="eastAsia" w:ascii="宋体" w:hAnsi="宋体"/>
          <w:sz w:val="28"/>
          <w:szCs w:val="28"/>
        </w:rPr>
        <w:t>投标单位名称 :</w:t>
      </w:r>
      <w:r>
        <w:rPr>
          <w:rFonts w:hint="eastAsia" w:ascii="宋体" w:hAnsi="宋体"/>
          <w:sz w:val="28"/>
          <w:szCs w:val="28"/>
          <w:u w:val="single"/>
        </w:rPr>
        <w:t xml:space="preserve">                          (</w:t>
      </w:r>
      <w:r>
        <w:rPr>
          <w:rFonts w:hint="eastAsia" w:ascii="宋体" w:hAnsi="宋体"/>
          <w:sz w:val="28"/>
          <w:szCs w:val="28"/>
        </w:rPr>
        <w:t>加盖公章)</w:t>
      </w:r>
    </w:p>
    <w:p>
      <w:pPr>
        <w:jc w:val="center"/>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年  月  日</w:t>
      </w:r>
    </w:p>
    <w:p>
      <w:pPr>
        <w:rPr>
          <w:rFonts w:ascii="宋体" w:hAnsi="宋体"/>
          <w:sz w:val="28"/>
          <w:szCs w:val="28"/>
        </w:rPr>
      </w:pPr>
    </w:p>
    <w:p>
      <w:pPr>
        <w:pStyle w:val="2"/>
        <w:rPr>
          <w:sz w:val="28"/>
          <w:szCs w:val="28"/>
        </w:rPr>
      </w:pPr>
      <w:bookmarkStart w:id="8" w:name="_Toc485201180"/>
      <w:r>
        <w:rPr>
          <w:rFonts w:hint="eastAsia"/>
          <w:sz w:val="28"/>
          <w:szCs w:val="28"/>
        </w:rPr>
        <w:t>附件三：</w:t>
      </w:r>
      <w:bookmarkEnd w:id="8"/>
    </w:p>
    <w:p>
      <w:pPr>
        <w:pStyle w:val="9"/>
        <w:rPr>
          <w:rFonts w:ascii="黑体" w:hAnsi="黑体" w:eastAsia="黑体"/>
          <w:b w:val="0"/>
        </w:rPr>
      </w:pPr>
      <w:bookmarkStart w:id="9" w:name="_Toc485201181"/>
      <w:r>
        <w:rPr>
          <w:rFonts w:hint="eastAsia" w:ascii="黑体" w:hAnsi="黑体" w:eastAsia="黑体"/>
          <w:b w:val="0"/>
        </w:rPr>
        <w:t>法定代表人授权书</w:t>
      </w:r>
      <w:bookmarkEnd w:id="9"/>
    </w:p>
    <w:p/>
    <w:p>
      <w:pPr>
        <w:rPr>
          <w:rFonts w:ascii="宋体" w:hAnsi="宋体"/>
          <w:sz w:val="28"/>
          <w:szCs w:val="28"/>
        </w:rPr>
      </w:pPr>
      <w:r>
        <w:rPr>
          <w:rFonts w:ascii="宋体" w:hAnsi="宋体"/>
          <w:sz w:val="28"/>
          <w:szCs w:val="28"/>
        </w:rPr>
        <w:t>本授权书声明</w:t>
      </w:r>
      <w:r>
        <w:rPr>
          <w:rFonts w:hint="eastAsia" w:ascii="宋体" w:hAnsi="宋体"/>
          <w:sz w:val="28"/>
          <w:szCs w:val="28"/>
        </w:rPr>
        <w:t>:</w:t>
      </w:r>
    </w:p>
    <w:p>
      <w:pPr>
        <w:ind w:firstLine="560" w:firstLineChars="200"/>
        <w:rPr>
          <w:rFonts w:ascii="宋体" w:hAnsi="宋体"/>
          <w:sz w:val="28"/>
          <w:szCs w:val="28"/>
          <w:u w:val="single"/>
        </w:rPr>
      </w:pPr>
      <w:r>
        <w:rPr>
          <w:rFonts w:hint="eastAsia" w:ascii="宋体" w:hAnsi="宋体"/>
          <w:sz w:val="28"/>
          <w:szCs w:val="28"/>
        </w:rPr>
        <w:t>本人系（投标单位名称）的法定代表人，现委托我单位（姓名、职务）为我方代理人，以我方名义签署、说明、提交</w:t>
      </w:r>
      <w:r>
        <w:rPr>
          <w:rFonts w:hint="eastAsia" w:ascii="宋体" w:hAnsi="宋体"/>
          <w:sz w:val="28"/>
          <w:szCs w:val="28"/>
          <w:u w:val="single"/>
        </w:rPr>
        <w:t>中国石化出版社有限公司和中国经济出版社有限公司图书报废处理项目的投标文件、签订合同和处理有关事宜，其法律后果由我方承担。</w:t>
      </w:r>
    </w:p>
    <w:p>
      <w:pPr>
        <w:ind w:firstLine="560" w:firstLineChars="200"/>
        <w:rPr>
          <w:rFonts w:ascii="宋体" w:hAnsi="宋体"/>
          <w:sz w:val="28"/>
          <w:szCs w:val="28"/>
        </w:rPr>
      </w:pPr>
      <w:r>
        <w:rPr>
          <w:rFonts w:hint="eastAsia" w:ascii="宋体" w:hAnsi="宋体"/>
          <w:sz w:val="28"/>
          <w:szCs w:val="28"/>
        </w:rPr>
        <w:t>代理人无转委托权。</w:t>
      </w:r>
    </w:p>
    <w:p>
      <w:pPr>
        <w:ind w:firstLine="560" w:firstLineChars="200"/>
        <w:rPr>
          <w:rFonts w:ascii="宋体" w:hAnsi="宋体"/>
          <w:sz w:val="28"/>
          <w:szCs w:val="28"/>
        </w:rPr>
      </w:pPr>
      <w:r>
        <w:rPr>
          <w:rFonts w:ascii="宋体" w:hAnsi="宋体"/>
          <w:sz w:val="28"/>
          <w:szCs w:val="28"/>
        </w:rPr>
        <w:t>附</w:t>
      </w:r>
      <w:r>
        <w:rPr>
          <w:rFonts w:hint="eastAsia" w:ascii="宋体" w:hAnsi="宋体"/>
          <w:sz w:val="28"/>
          <w:szCs w:val="28"/>
        </w:rPr>
        <w:t>：</w:t>
      </w:r>
      <w:r>
        <w:rPr>
          <w:rFonts w:ascii="宋体" w:hAnsi="宋体"/>
          <w:sz w:val="28"/>
          <w:szCs w:val="28"/>
        </w:rPr>
        <w:t>授权代表人身份证明</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本授权书签字盖章后生效。</w:t>
      </w:r>
    </w:p>
    <w:p>
      <w:pPr>
        <w:ind w:firstLine="560" w:firstLineChars="200"/>
        <w:rPr>
          <w:rFonts w:ascii="宋体" w:hAnsi="宋体"/>
          <w:sz w:val="28"/>
          <w:szCs w:val="28"/>
        </w:rPr>
      </w:pPr>
      <w:r>
        <w:rPr>
          <w:rFonts w:hint="eastAsia" w:ascii="宋体" w:hAnsi="宋体"/>
          <w:sz w:val="28"/>
          <w:szCs w:val="28"/>
        </w:rPr>
        <w:t>特此声明。</w:t>
      </w:r>
    </w:p>
    <w:p>
      <w:pPr>
        <w:ind w:firstLine="560" w:firstLineChars="200"/>
        <w:rPr>
          <w:rFonts w:ascii="宋体" w:hAnsi="宋体"/>
          <w:sz w:val="28"/>
          <w:szCs w:val="28"/>
        </w:rPr>
      </w:pPr>
      <w:r>
        <w:rPr>
          <w:rFonts w:hint="eastAsia" w:ascii="宋体" w:hAnsi="宋体"/>
          <w:sz w:val="28"/>
          <w:szCs w:val="28"/>
        </w:rPr>
        <w:t>投标单位名称： （加盖公章）</w:t>
      </w:r>
    </w:p>
    <w:p>
      <w:pPr>
        <w:ind w:firstLine="560" w:firstLineChars="200"/>
        <w:rPr>
          <w:rFonts w:ascii="宋体" w:hAnsi="宋体"/>
          <w:sz w:val="28"/>
          <w:szCs w:val="28"/>
          <w:u w:val="single"/>
        </w:rPr>
      </w:pPr>
      <w:r>
        <w:rPr>
          <w:rFonts w:hint="eastAsia" w:ascii="宋体" w:hAnsi="宋体"/>
          <w:sz w:val="28"/>
          <w:szCs w:val="28"/>
        </w:rPr>
        <w:t>法定代表人签字：</w:t>
      </w:r>
    </w:p>
    <w:p>
      <w:pPr>
        <w:ind w:firstLine="560" w:firstLineChars="200"/>
        <w:rPr>
          <w:rFonts w:ascii="宋体" w:hAnsi="宋体"/>
          <w:sz w:val="28"/>
          <w:szCs w:val="28"/>
          <w:u w:val="single"/>
        </w:rPr>
      </w:pPr>
      <w:r>
        <w:rPr>
          <w:rFonts w:hint="eastAsia" w:ascii="宋体" w:hAnsi="宋体"/>
          <w:sz w:val="28"/>
          <w:szCs w:val="28"/>
        </w:rPr>
        <w:t>地址：</w:t>
      </w:r>
    </w:p>
    <w:p>
      <w:pPr>
        <w:ind w:firstLine="560" w:firstLineChars="200"/>
        <w:rPr>
          <w:rFonts w:ascii="宋体" w:hAnsi="宋体"/>
          <w:sz w:val="28"/>
          <w:szCs w:val="28"/>
          <w:u w:val="single"/>
        </w:rPr>
      </w:pPr>
      <w:r>
        <w:rPr>
          <w:rFonts w:hint="eastAsia" w:ascii="宋体" w:hAnsi="宋体"/>
          <w:sz w:val="28"/>
          <w:szCs w:val="28"/>
        </w:rPr>
        <w:t>被授权人（授权代表）签字：</w:t>
      </w:r>
    </w:p>
    <w:p>
      <w:pPr>
        <w:ind w:firstLine="560" w:firstLineChars="200"/>
        <w:rPr>
          <w:rFonts w:ascii="宋体" w:hAnsi="宋体"/>
          <w:sz w:val="28"/>
          <w:szCs w:val="28"/>
        </w:rPr>
      </w:pPr>
      <w:r>
        <w:rPr>
          <w:rFonts w:hint="eastAsia" w:ascii="宋体" w:hAnsi="宋体"/>
          <w:sz w:val="28"/>
          <w:szCs w:val="28"/>
          <w:lang w:val="en-US" w:eastAsia="zh-CN"/>
        </w:rPr>
        <w:t>联系</w:t>
      </w:r>
      <w:r>
        <w:rPr>
          <w:rFonts w:hint="eastAsia" w:ascii="宋体" w:hAnsi="宋体"/>
          <w:sz w:val="28"/>
          <w:szCs w:val="28"/>
        </w:rPr>
        <w:t xml:space="preserve">电话：    </w:t>
      </w:r>
    </w:p>
    <w:p>
      <w:pPr>
        <w:ind w:firstLine="560" w:firstLineChars="200"/>
        <w:rPr>
          <w:rFonts w:ascii="宋体" w:hAnsi="宋体"/>
          <w:sz w:val="28"/>
          <w:szCs w:val="28"/>
          <w:u w:val="single"/>
        </w:rPr>
      </w:pPr>
      <w:r>
        <w:rPr>
          <w:rFonts w:hint="eastAsia" w:ascii="宋体" w:hAnsi="宋体"/>
          <w:sz w:val="28"/>
          <w:szCs w:val="28"/>
        </w:rPr>
        <w:t>日期：</w:t>
      </w:r>
    </w:p>
    <w:p>
      <w:pPr>
        <w:spacing w:line="560" w:lineRule="exact"/>
        <w:ind w:firstLine="560" w:firstLineChars="200"/>
        <w:rPr>
          <w:rFonts w:asciiTheme="minorEastAsia" w:hAnsiTheme="minorEastAsia" w:eastAsiaTheme="minorEastAsia"/>
          <w:bCs/>
          <w:sz w:val="28"/>
          <w:szCs w:val="28"/>
        </w:rPr>
      </w:pPr>
    </w:p>
    <w:p>
      <w:pPr>
        <w:spacing w:line="560" w:lineRule="exact"/>
        <w:ind w:firstLine="560" w:firstLineChars="200"/>
        <w:rPr>
          <w:rFonts w:asciiTheme="minorEastAsia" w:hAnsiTheme="minorEastAsia" w:eastAsiaTheme="minorEastAsia"/>
          <w:bCs/>
          <w:sz w:val="28"/>
          <w:szCs w:val="28"/>
        </w:rPr>
      </w:pPr>
    </w:p>
    <w:p>
      <w:pPr>
        <w:spacing w:line="560" w:lineRule="exact"/>
        <w:ind w:firstLine="560" w:firstLineChars="200"/>
        <w:rPr>
          <w:rFonts w:asciiTheme="minorEastAsia" w:hAnsiTheme="minorEastAsia" w:eastAsiaTheme="minorEastAsia"/>
          <w:bCs/>
          <w:sz w:val="28"/>
          <w:szCs w:val="28"/>
        </w:rPr>
      </w:pPr>
    </w:p>
    <w:p>
      <w:pPr>
        <w:spacing w:line="560" w:lineRule="exact"/>
        <w:ind w:firstLine="560" w:firstLineChars="200"/>
        <w:rPr>
          <w:rFonts w:asciiTheme="minorEastAsia" w:hAnsiTheme="minorEastAsia" w:eastAsiaTheme="minorEastAsia"/>
          <w:bCs/>
          <w:sz w:val="28"/>
          <w:szCs w:val="28"/>
        </w:rPr>
      </w:pPr>
    </w:p>
    <w:p>
      <w:pPr>
        <w:pStyle w:val="2"/>
        <w:rPr>
          <w:sz w:val="28"/>
          <w:szCs w:val="28"/>
        </w:rPr>
      </w:pPr>
      <w:bookmarkStart w:id="10" w:name="_Toc485201182"/>
      <w:r>
        <w:rPr>
          <w:rFonts w:hint="eastAsia"/>
          <w:sz w:val="28"/>
          <w:szCs w:val="28"/>
        </w:rPr>
        <w:t>附件四：</w:t>
      </w:r>
      <w:bookmarkEnd w:id="10"/>
    </w:p>
    <w:p>
      <w:pPr>
        <w:pStyle w:val="9"/>
        <w:rPr>
          <w:rFonts w:ascii="黑体" w:hAnsi="黑体" w:eastAsia="黑体"/>
          <w:b w:val="0"/>
        </w:rPr>
      </w:pPr>
      <w:bookmarkStart w:id="11" w:name="_Toc485201183"/>
      <w:r>
        <w:rPr>
          <w:rFonts w:hint="eastAsia" w:ascii="黑体" w:hAnsi="黑体" w:eastAsia="黑体"/>
          <w:b w:val="0"/>
        </w:rPr>
        <w:t>资质审查封皮</w:t>
      </w:r>
      <w:bookmarkEnd w:id="11"/>
    </w:p>
    <w:p>
      <w:pPr>
        <w:rPr>
          <w:rFonts w:ascii="黑体" w:hAnsi="黑体" w:eastAsia="黑体"/>
          <w:sz w:val="32"/>
          <w:szCs w:val="32"/>
        </w:rPr>
      </w:pPr>
    </w:p>
    <w:p>
      <w:pPr>
        <w:jc w:val="center"/>
        <w:rPr>
          <w:b/>
          <w:sz w:val="36"/>
          <w:szCs w:val="36"/>
        </w:rPr>
      </w:pPr>
      <w:r>
        <w:rPr>
          <w:rFonts w:hint="eastAsia"/>
          <w:b/>
          <w:sz w:val="36"/>
          <w:szCs w:val="36"/>
        </w:rPr>
        <w:t>中国石化出版社     中国经济出版社</w:t>
      </w:r>
    </w:p>
    <w:p>
      <w:r>
        <w:rPr>
          <w:rFonts w:hint="eastAsia"/>
        </w:rPr>
        <w:t xml:space="preserve">                         </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w:t>
      </w:r>
    </w:p>
    <w:p>
      <w:pPr>
        <w:spacing w:line="560" w:lineRule="exact"/>
        <w:ind w:firstLine="560" w:firstLineChars="200"/>
        <w:rPr>
          <w:rFonts w:asciiTheme="minorEastAsia" w:hAnsiTheme="minorEastAsia" w:eastAsiaTheme="minorEastAsia"/>
          <w:bCs/>
          <w:sz w:val="28"/>
          <w:szCs w:val="28"/>
        </w:rPr>
      </w:pPr>
    </w:p>
    <w:p>
      <w:pPr>
        <w:spacing w:line="560" w:lineRule="exact"/>
        <w:ind w:firstLine="560" w:firstLineChars="200"/>
        <w:rPr>
          <w:rFonts w:asciiTheme="minorEastAsia" w:hAnsiTheme="minorEastAsia" w:eastAsiaTheme="minorEastAsia"/>
          <w:bCs/>
          <w:sz w:val="28"/>
          <w:szCs w:val="28"/>
        </w:rPr>
      </w:pPr>
    </w:p>
    <w:p>
      <w:pPr>
        <w:spacing w:line="560" w:lineRule="exact"/>
        <w:ind w:firstLine="3855" w:firstLineChars="8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资</w:t>
      </w:r>
    </w:p>
    <w:p>
      <w:pPr>
        <w:spacing w:line="560" w:lineRule="exact"/>
        <w:ind w:firstLine="964" w:firstLineChars="2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 xml:space="preserve"> </w:t>
      </w: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 xml:space="preserve">            质</w:t>
      </w: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 xml:space="preserve">            审</w:t>
      </w: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p>
    <w:p>
      <w:pPr>
        <w:spacing w:line="560" w:lineRule="exact"/>
        <w:ind w:firstLine="964" w:firstLineChars="200"/>
        <w:rPr>
          <w:rFonts w:asciiTheme="minorEastAsia" w:hAnsiTheme="minorEastAsia" w:eastAsiaTheme="minorEastAsia"/>
          <w:b/>
          <w:bCs/>
          <w:sz w:val="48"/>
          <w:szCs w:val="48"/>
        </w:rPr>
      </w:pPr>
      <w:r>
        <w:rPr>
          <w:rFonts w:hint="eastAsia" w:asciiTheme="minorEastAsia" w:hAnsiTheme="minorEastAsia" w:eastAsiaTheme="minorEastAsia"/>
          <w:b/>
          <w:bCs/>
          <w:sz w:val="48"/>
          <w:szCs w:val="48"/>
        </w:rPr>
        <w:t xml:space="preserve">            查</w:t>
      </w:r>
    </w:p>
    <w:p>
      <w:pPr>
        <w:spacing w:line="560" w:lineRule="exact"/>
        <w:ind w:firstLine="560" w:firstLineChars="200"/>
        <w:rPr>
          <w:rFonts w:asciiTheme="minorEastAsia" w:hAnsiTheme="minorEastAsia" w:eastAsiaTheme="minorEastAsia"/>
          <w:bCs/>
          <w:sz w:val="28"/>
          <w:szCs w:val="28"/>
        </w:rPr>
      </w:pPr>
    </w:p>
    <w:p>
      <w:pPr>
        <w:spacing w:line="560" w:lineRule="exact"/>
        <w:ind w:firstLine="3640" w:firstLineChars="1300"/>
        <w:rPr>
          <w:rFonts w:asciiTheme="minorEastAsia" w:hAnsiTheme="minorEastAsia" w:eastAsiaTheme="minorEastAsia"/>
          <w:bCs/>
          <w:sz w:val="28"/>
          <w:szCs w:val="28"/>
        </w:rPr>
      </w:pPr>
      <w:r>
        <w:rPr>
          <w:rFonts w:hint="eastAsia" w:asciiTheme="minorEastAsia" w:hAnsiTheme="minorEastAsia" w:eastAsiaTheme="minorEastAsia"/>
          <w:bCs/>
          <w:sz w:val="28"/>
          <w:szCs w:val="28"/>
        </w:rPr>
        <w:t>（公章）</w:t>
      </w:r>
    </w:p>
    <w:p>
      <w:pPr>
        <w:spacing w:line="560" w:lineRule="exact"/>
        <w:ind w:firstLine="3640" w:firstLineChars="1300"/>
        <w:rPr>
          <w:rFonts w:asciiTheme="minorEastAsia" w:hAnsiTheme="minorEastAsia" w:eastAsiaTheme="minorEastAsia"/>
          <w:bCs/>
          <w:sz w:val="28"/>
          <w:szCs w:val="28"/>
        </w:rPr>
      </w:pPr>
    </w:p>
    <w:p>
      <w:pPr>
        <w:spacing w:line="560" w:lineRule="exact"/>
        <w:rPr>
          <w:rFonts w:asciiTheme="minorEastAsia" w:hAnsiTheme="minorEastAsia" w:eastAsiaTheme="minorEastAsia"/>
          <w:bCs/>
          <w:sz w:val="28"/>
          <w:szCs w:val="28"/>
        </w:rPr>
      </w:pPr>
    </w:p>
    <w:p>
      <w:pPr>
        <w:pStyle w:val="2"/>
        <w:rPr>
          <w:rFonts w:hint="eastAsia"/>
          <w:sz w:val="28"/>
          <w:szCs w:val="28"/>
        </w:rPr>
      </w:pPr>
      <w:bookmarkStart w:id="12" w:name="_Toc485201184"/>
      <w:r>
        <w:rPr>
          <w:rFonts w:hint="eastAsia"/>
          <w:sz w:val="28"/>
          <w:szCs w:val="28"/>
        </w:rPr>
        <w:t>附件</w:t>
      </w:r>
      <w:r>
        <w:rPr>
          <w:rFonts w:hint="eastAsia"/>
          <w:sz w:val="28"/>
          <w:szCs w:val="28"/>
          <w:lang w:val="en-US" w:eastAsia="zh-CN"/>
        </w:rPr>
        <w:t>五</w:t>
      </w:r>
      <w:r>
        <w:rPr>
          <w:rFonts w:hint="eastAsia"/>
          <w:sz w:val="28"/>
          <w:szCs w:val="28"/>
        </w:rPr>
        <w:t>：</w:t>
      </w:r>
    </w:p>
    <w:p>
      <w:pPr>
        <w:pStyle w:val="2"/>
        <w:jc w:val="center"/>
      </w:pPr>
      <w:r>
        <w:rPr>
          <w:rFonts w:hint="eastAsia" w:asciiTheme="minorEastAsia" w:hAnsiTheme="minorEastAsia" w:eastAsiaTheme="minorEastAsia"/>
          <w:sz w:val="28"/>
          <w:szCs w:val="28"/>
        </w:rPr>
        <w:t>报废图书处理</w:t>
      </w:r>
      <w:r>
        <w:rPr>
          <w:rFonts w:hint="eastAsia" w:asciiTheme="minorEastAsia" w:hAnsiTheme="minorEastAsia" w:eastAsiaTheme="minorEastAsia"/>
          <w:sz w:val="28"/>
          <w:szCs w:val="28"/>
          <w:lang w:val="en-US" w:eastAsia="zh-CN"/>
        </w:rPr>
        <w:t>合同</w:t>
      </w:r>
      <w:r>
        <w:rPr>
          <w:rFonts w:hint="eastAsia" w:asciiTheme="minorEastAsia" w:hAnsiTheme="minorEastAsia" w:eastAsiaTheme="minorEastAsia"/>
          <w:sz w:val="28"/>
          <w:szCs w:val="28"/>
        </w:rPr>
        <w:t>（样本）</w:t>
      </w:r>
      <w:bookmarkEnd w:id="12"/>
    </w:p>
    <w:p>
      <w:pPr>
        <w:spacing w:line="360" w:lineRule="auto"/>
        <w:rPr>
          <w:rFonts w:asciiTheme="minorEastAsia" w:hAnsiTheme="minorEastAsia"/>
          <w:b/>
          <w:sz w:val="24"/>
        </w:rPr>
      </w:pPr>
      <w:r>
        <w:rPr>
          <w:rFonts w:hint="eastAsia" w:asciiTheme="minorEastAsia" w:hAnsiTheme="minorEastAsia"/>
          <w:b/>
          <w:sz w:val="24"/>
        </w:rPr>
        <w:t>甲方：中国石化出版社有限公司</w:t>
      </w:r>
    </w:p>
    <w:p>
      <w:pPr>
        <w:spacing w:line="360" w:lineRule="auto"/>
        <w:ind w:firstLine="723" w:firstLineChars="300"/>
        <w:rPr>
          <w:rFonts w:asciiTheme="minorEastAsia" w:hAnsiTheme="minorEastAsia"/>
          <w:b/>
          <w:sz w:val="24"/>
        </w:rPr>
      </w:pPr>
      <w:r>
        <w:rPr>
          <w:rFonts w:hint="eastAsia" w:asciiTheme="minorEastAsia" w:hAnsiTheme="minorEastAsia"/>
          <w:b/>
          <w:sz w:val="24"/>
        </w:rPr>
        <w:t>中国经济出版社有限公司</w:t>
      </w:r>
    </w:p>
    <w:p>
      <w:pPr>
        <w:spacing w:line="360" w:lineRule="auto"/>
        <w:rPr>
          <w:rFonts w:asciiTheme="minorEastAsia" w:hAnsiTheme="minorEastAsia"/>
          <w:b/>
          <w:sz w:val="24"/>
        </w:rPr>
      </w:pPr>
      <w:r>
        <w:rPr>
          <w:rFonts w:hint="eastAsia" w:asciiTheme="minorEastAsia" w:hAnsiTheme="minorEastAsia"/>
          <w:b/>
          <w:sz w:val="24"/>
        </w:rPr>
        <w:t>乙方：</w:t>
      </w:r>
    </w:p>
    <w:p>
      <w:pPr>
        <w:spacing w:line="360" w:lineRule="auto"/>
        <w:ind w:firstLine="480" w:firstLineChars="200"/>
        <w:rPr>
          <w:rFonts w:asciiTheme="minorEastAsia" w:hAnsiTheme="minorEastAsia"/>
          <w:sz w:val="24"/>
        </w:rPr>
      </w:pPr>
      <w:r>
        <w:rPr>
          <w:rFonts w:hint="eastAsia" w:asciiTheme="minorEastAsia" w:hAnsiTheme="minorEastAsia"/>
          <w:sz w:val="24"/>
        </w:rPr>
        <w:t>因甲方业务发展需要，拟报废纸质图书。为维护双方的合法权益，甲乙双方在平等互利的基础上，经双方友好协商，签订本合同。</w:t>
      </w:r>
    </w:p>
    <w:p>
      <w:pPr>
        <w:spacing w:line="360" w:lineRule="auto"/>
        <w:ind w:firstLine="482" w:firstLineChars="200"/>
        <w:rPr>
          <w:rFonts w:asciiTheme="minorEastAsia" w:hAnsiTheme="minorEastAsia"/>
          <w:b/>
          <w:sz w:val="24"/>
        </w:rPr>
      </w:pPr>
      <w:r>
        <w:rPr>
          <w:rFonts w:hint="eastAsia" w:asciiTheme="minorEastAsia" w:hAnsiTheme="minorEastAsia"/>
          <w:b/>
          <w:sz w:val="24"/>
        </w:rPr>
        <w:t>一、拟报废图书的计量与数量</w:t>
      </w:r>
    </w:p>
    <w:p>
      <w:pPr>
        <w:spacing w:line="360" w:lineRule="auto"/>
        <w:ind w:firstLine="480" w:firstLineChars="200"/>
        <w:rPr>
          <w:rFonts w:asciiTheme="minorEastAsia" w:hAnsiTheme="minorEastAsia"/>
          <w:sz w:val="24"/>
        </w:rPr>
      </w:pPr>
      <w:r>
        <w:rPr>
          <w:rFonts w:hint="eastAsia" w:asciiTheme="minorEastAsia" w:hAnsiTheme="minorEastAsia"/>
          <w:sz w:val="24"/>
        </w:rPr>
        <w:t>1.报废图书及其他资料的计量单位为吨。</w:t>
      </w:r>
    </w:p>
    <w:p>
      <w:pPr>
        <w:spacing w:line="360" w:lineRule="auto"/>
        <w:ind w:firstLine="480" w:firstLineChars="200"/>
        <w:rPr>
          <w:rFonts w:asciiTheme="minorEastAsia" w:hAnsiTheme="minorEastAsia"/>
          <w:sz w:val="24"/>
        </w:rPr>
      </w:pPr>
      <w:r>
        <w:rPr>
          <w:rFonts w:hint="eastAsia" w:asciiTheme="minorEastAsia" w:hAnsiTheme="minorEastAsia"/>
          <w:sz w:val="24"/>
        </w:rPr>
        <w:t>2.数量以甲乙双方交割时称重磅单合计重量为准。</w:t>
      </w:r>
    </w:p>
    <w:p>
      <w:pPr>
        <w:spacing w:line="360" w:lineRule="auto"/>
        <w:ind w:firstLine="482" w:firstLineChars="200"/>
        <w:rPr>
          <w:rFonts w:asciiTheme="minorEastAsia" w:hAnsiTheme="minorEastAsia"/>
          <w:b/>
          <w:sz w:val="24"/>
        </w:rPr>
      </w:pPr>
      <w:r>
        <w:rPr>
          <w:rFonts w:hint="eastAsia" w:asciiTheme="minorEastAsia" w:hAnsiTheme="minorEastAsia"/>
          <w:b/>
          <w:sz w:val="24"/>
        </w:rPr>
        <w:t>二、价格</w:t>
      </w:r>
    </w:p>
    <w:p>
      <w:pPr>
        <w:spacing w:line="360" w:lineRule="auto"/>
        <w:ind w:firstLine="480" w:firstLineChars="200"/>
        <w:rPr>
          <w:rFonts w:asciiTheme="minorEastAsia" w:hAnsiTheme="minorEastAsia"/>
          <w:sz w:val="24"/>
        </w:rPr>
      </w:pPr>
      <w:r>
        <w:rPr>
          <w:rFonts w:hint="eastAsia" w:asciiTheme="minorEastAsia" w:hAnsiTheme="minorEastAsia"/>
          <w:sz w:val="24"/>
        </w:rPr>
        <w:t>报废图书价格为________元/吨(毛重)。</w:t>
      </w:r>
    </w:p>
    <w:p>
      <w:pPr>
        <w:spacing w:line="360" w:lineRule="auto"/>
        <w:ind w:firstLine="482" w:firstLineChars="200"/>
        <w:rPr>
          <w:rFonts w:asciiTheme="minorEastAsia" w:hAnsiTheme="minorEastAsia"/>
          <w:b/>
          <w:sz w:val="24"/>
        </w:rPr>
      </w:pPr>
      <w:r>
        <w:rPr>
          <w:rFonts w:hint="eastAsia" w:asciiTheme="minorEastAsia" w:hAnsiTheme="minorEastAsia"/>
          <w:b/>
          <w:sz w:val="24"/>
        </w:rPr>
        <w:t>三、付款</w:t>
      </w:r>
    </w:p>
    <w:p>
      <w:pPr>
        <w:spacing w:line="360" w:lineRule="auto"/>
        <w:ind w:firstLine="480" w:firstLineChars="200"/>
        <w:rPr>
          <w:rFonts w:asciiTheme="minorEastAsia" w:hAnsiTheme="minorEastAsia"/>
          <w:sz w:val="24"/>
        </w:rPr>
      </w:pPr>
      <w:r>
        <w:rPr>
          <w:rFonts w:hint="eastAsia" w:asciiTheme="minorEastAsia" w:hAnsiTheme="minorEastAsia"/>
          <w:sz w:val="24"/>
        </w:rPr>
        <w:t>1.履约保证金：乙方收到《中标通知书》后3个工作日内向甲方两家出版社分别支付履约保证金</w:t>
      </w:r>
      <w:r>
        <w:rPr>
          <w:rFonts w:hint="eastAsia" w:asciiTheme="minorEastAsia" w:hAnsiTheme="minorEastAsia"/>
          <w:sz w:val="24"/>
          <w:u w:val="single"/>
        </w:rPr>
        <w:t xml:space="preserve"> 壹万 </w:t>
      </w:r>
      <w:r>
        <w:rPr>
          <w:rFonts w:hint="eastAsia" w:asciiTheme="minorEastAsia" w:hAnsiTheme="minorEastAsia"/>
          <w:color w:val="000000"/>
          <w:sz w:val="28"/>
          <w:szCs w:val="28"/>
        </w:rPr>
        <w:t>元</w:t>
      </w:r>
      <w:r>
        <w:rPr>
          <w:rFonts w:hint="eastAsia" w:asciiTheme="minorEastAsia" w:hAnsiTheme="minorEastAsia"/>
          <w:sz w:val="24"/>
        </w:rPr>
        <w:t>，履行合同期满后</w:t>
      </w:r>
      <w:r>
        <w:rPr>
          <w:rFonts w:hint="eastAsia" w:asciiTheme="minorEastAsia" w:hAnsiTheme="minorEastAsia"/>
          <w:sz w:val="24"/>
          <w:u w:val="single"/>
        </w:rPr>
        <w:t>5个</w:t>
      </w:r>
      <w:r>
        <w:rPr>
          <w:rFonts w:hint="eastAsia" w:asciiTheme="minorEastAsia" w:hAnsiTheme="minorEastAsia"/>
          <w:sz w:val="24"/>
        </w:rPr>
        <w:t>工作日内，甲方两家出版社将分别无息退还。若乙方违反本合同，履约保证金不予退还。</w:t>
      </w:r>
    </w:p>
    <w:p>
      <w:pPr>
        <w:spacing w:line="360" w:lineRule="auto"/>
        <w:ind w:firstLine="480" w:firstLineChars="200"/>
        <w:rPr>
          <w:rFonts w:asciiTheme="minorEastAsia" w:hAnsiTheme="minorEastAsia"/>
          <w:sz w:val="24"/>
        </w:rPr>
      </w:pPr>
      <w:r>
        <w:rPr>
          <w:rFonts w:hint="eastAsia" w:asciiTheme="minorEastAsia" w:hAnsiTheme="minorEastAsia"/>
          <w:sz w:val="24"/>
        </w:rPr>
        <w:t>2.预付款：在</w:t>
      </w:r>
      <w:r>
        <w:rPr>
          <w:rFonts w:hint="eastAsia" w:asciiTheme="minorEastAsia" w:hAnsiTheme="minorEastAsia"/>
          <w:sz w:val="24"/>
          <w:lang w:val="en-US" w:eastAsia="zh-CN"/>
        </w:rPr>
        <w:t>每次图书报废前</w:t>
      </w:r>
      <w:r>
        <w:rPr>
          <w:rFonts w:hint="eastAsia" w:asciiTheme="minorEastAsia" w:hAnsiTheme="minorEastAsia"/>
          <w:sz w:val="24"/>
          <w:u w:val="single"/>
        </w:rPr>
        <w:t>3个</w:t>
      </w:r>
      <w:r>
        <w:rPr>
          <w:rFonts w:hint="eastAsia" w:asciiTheme="minorEastAsia" w:hAnsiTheme="minorEastAsia"/>
          <w:sz w:val="24"/>
        </w:rPr>
        <w:t xml:space="preserve">工作日内，乙方向甲方两家出版社分别预付报废图书款各 </w:t>
      </w:r>
      <w:r>
        <w:rPr>
          <w:rFonts w:hint="eastAsia" w:asciiTheme="minorEastAsia" w:hAnsiTheme="minorEastAsia"/>
          <w:sz w:val="24"/>
          <w:u w:val="single"/>
          <w:lang w:val="en-US" w:eastAsia="zh-CN"/>
        </w:rPr>
        <w:t>叁</w:t>
      </w:r>
      <w:r>
        <w:rPr>
          <w:rFonts w:hint="eastAsia" w:asciiTheme="minorEastAsia" w:hAnsiTheme="minorEastAsia"/>
          <w:sz w:val="24"/>
          <w:u w:val="single"/>
        </w:rPr>
        <w:t xml:space="preserve">万 </w:t>
      </w:r>
      <w:r>
        <w:rPr>
          <w:rFonts w:hint="eastAsia" w:asciiTheme="minorEastAsia" w:hAnsiTheme="minorEastAsia"/>
          <w:sz w:val="24"/>
        </w:rPr>
        <w:t>元。</w:t>
      </w:r>
    </w:p>
    <w:p>
      <w:pPr>
        <w:spacing w:line="360" w:lineRule="auto"/>
        <w:ind w:firstLine="480" w:firstLineChars="200"/>
        <w:rPr>
          <w:rFonts w:asciiTheme="minorEastAsia" w:hAnsiTheme="minorEastAsia"/>
          <w:sz w:val="24"/>
        </w:rPr>
      </w:pPr>
      <w:r>
        <w:rPr>
          <w:rFonts w:hint="eastAsia" w:asciiTheme="minorEastAsia" w:hAnsiTheme="minorEastAsia"/>
          <w:sz w:val="24"/>
        </w:rPr>
        <w:t>3.尾款：甲乙双方在报废图书及其他资料交割完成后</w:t>
      </w:r>
      <w:r>
        <w:rPr>
          <w:rFonts w:hint="eastAsia" w:asciiTheme="minorEastAsia" w:hAnsiTheme="minorEastAsia"/>
          <w:sz w:val="24"/>
          <w:u w:val="single"/>
        </w:rPr>
        <w:t>5个</w:t>
      </w:r>
      <w:r>
        <w:rPr>
          <w:rFonts w:hint="eastAsia" w:asciiTheme="minorEastAsia" w:hAnsiTheme="minorEastAsia"/>
          <w:sz w:val="24"/>
        </w:rPr>
        <w:t>工作日内，乙方应交齐剩余尾款。</w:t>
      </w:r>
    </w:p>
    <w:p>
      <w:pPr>
        <w:spacing w:line="360" w:lineRule="auto"/>
        <w:ind w:firstLine="480" w:firstLineChars="200"/>
        <w:rPr>
          <w:rFonts w:asciiTheme="minorEastAsia" w:hAnsiTheme="minorEastAsia"/>
          <w:sz w:val="24"/>
        </w:rPr>
      </w:pPr>
      <w:r>
        <w:rPr>
          <w:rFonts w:hint="eastAsia" w:asciiTheme="minorEastAsia" w:hAnsiTheme="minorEastAsia"/>
          <w:sz w:val="24"/>
        </w:rPr>
        <w:t>4.账号：</w:t>
      </w:r>
    </w:p>
    <w:p>
      <w:pPr>
        <w:spacing w:line="360" w:lineRule="auto"/>
        <w:ind w:firstLine="482" w:firstLineChars="200"/>
        <w:rPr>
          <w:rFonts w:asciiTheme="minorEastAsia" w:hAnsiTheme="minorEastAsia"/>
          <w:sz w:val="24"/>
        </w:rPr>
      </w:pPr>
      <w:r>
        <w:rPr>
          <w:rFonts w:hint="eastAsia" w:asciiTheme="minorEastAsia" w:hAnsiTheme="minorEastAsia"/>
          <w:b/>
          <w:sz w:val="24"/>
        </w:rPr>
        <w:t>中国石化出版社有限公司账号：</w:t>
      </w:r>
    </w:p>
    <w:p>
      <w:pPr>
        <w:spacing w:line="360" w:lineRule="auto"/>
        <w:ind w:firstLine="482" w:firstLineChars="200"/>
        <w:rPr>
          <w:rFonts w:asciiTheme="minorEastAsia" w:hAnsiTheme="minorEastAsia"/>
          <w:b/>
          <w:sz w:val="24"/>
        </w:rPr>
      </w:pPr>
      <w:r>
        <w:rPr>
          <w:rFonts w:hint="eastAsia" w:asciiTheme="minorEastAsia" w:hAnsiTheme="minorEastAsia"/>
          <w:b/>
          <w:sz w:val="24"/>
        </w:rPr>
        <w:t>开户行：</w:t>
      </w:r>
      <w:r>
        <w:rPr>
          <w:rFonts w:asciiTheme="minorEastAsia" w:hAnsiTheme="minorEastAsia"/>
          <w:b/>
          <w:sz w:val="24"/>
        </w:rPr>
        <w:t>工商</w:t>
      </w:r>
      <w:r>
        <w:rPr>
          <w:rFonts w:hint="eastAsia" w:asciiTheme="minorEastAsia" w:hAnsiTheme="minorEastAsia"/>
          <w:b/>
          <w:sz w:val="24"/>
        </w:rPr>
        <w:t>银行</w:t>
      </w:r>
      <w:r>
        <w:rPr>
          <w:rFonts w:asciiTheme="minorEastAsia" w:hAnsiTheme="minorEastAsia"/>
          <w:b/>
          <w:sz w:val="24"/>
        </w:rPr>
        <w:t>北京和平里支行</w:t>
      </w:r>
    </w:p>
    <w:p>
      <w:pPr>
        <w:spacing w:line="360" w:lineRule="auto"/>
        <w:ind w:firstLine="482" w:firstLineChars="200"/>
        <w:rPr>
          <w:rFonts w:asciiTheme="minorEastAsia" w:hAnsiTheme="minorEastAsia"/>
          <w:b/>
          <w:sz w:val="24"/>
        </w:rPr>
      </w:pPr>
      <w:r>
        <w:rPr>
          <w:rFonts w:hint="eastAsia" w:asciiTheme="minorEastAsia" w:hAnsiTheme="minorEastAsia"/>
          <w:b/>
          <w:sz w:val="24"/>
        </w:rPr>
        <w:t>户  名：中国石化出版社有限公司</w:t>
      </w:r>
    </w:p>
    <w:p>
      <w:pPr>
        <w:spacing w:line="360" w:lineRule="auto"/>
        <w:ind w:firstLine="482" w:firstLineChars="200"/>
        <w:rPr>
          <w:rFonts w:asciiTheme="minorEastAsia" w:hAnsiTheme="minorEastAsia"/>
          <w:b/>
          <w:sz w:val="24"/>
        </w:rPr>
      </w:pPr>
      <w:r>
        <w:rPr>
          <w:rFonts w:hint="eastAsia" w:asciiTheme="minorEastAsia" w:hAnsiTheme="minorEastAsia"/>
          <w:b/>
          <w:sz w:val="24"/>
        </w:rPr>
        <w:t>账  号： 0200004229200149638</w:t>
      </w:r>
    </w:p>
    <w:p>
      <w:pPr>
        <w:spacing w:line="360" w:lineRule="auto"/>
        <w:ind w:firstLine="482" w:firstLineChars="200"/>
        <w:rPr>
          <w:rFonts w:asciiTheme="minorEastAsia" w:hAnsiTheme="minorEastAsia"/>
          <w:b/>
          <w:sz w:val="24"/>
        </w:rPr>
      </w:pPr>
      <w:r>
        <w:rPr>
          <w:rFonts w:hint="eastAsia" w:asciiTheme="minorEastAsia" w:hAnsiTheme="minorEastAsia"/>
          <w:b/>
          <w:sz w:val="24"/>
        </w:rPr>
        <w:t>税  号：91110000717800347T</w:t>
      </w:r>
    </w:p>
    <w:p>
      <w:pPr>
        <w:spacing w:line="360" w:lineRule="auto"/>
        <w:ind w:firstLine="482" w:firstLineChars="200"/>
        <w:rPr>
          <w:rFonts w:hint="default" w:eastAsia="宋体" w:asciiTheme="minorEastAsia" w:hAnsiTheme="minorEastAsia"/>
          <w:b/>
          <w:sz w:val="24"/>
          <w:lang w:val="en-US" w:eastAsia="zh-CN"/>
        </w:rPr>
      </w:pPr>
      <w:r>
        <w:rPr>
          <w:rFonts w:hint="eastAsia" w:asciiTheme="minorEastAsia" w:hAnsiTheme="minorEastAsia"/>
          <w:b/>
          <w:sz w:val="24"/>
        </w:rPr>
        <w:t>地址和电话：</w:t>
      </w:r>
      <w:r>
        <w:rPr>
          <w:rFonts w:asciiTheme="minorEastAsia" w:hAnsiTheme="minorEastAsia"/>
          <w:b/>
          <w:sz w:val="24"/>
        </w:rPr>
        <w:t>北京市</w:t>
      </w:r>
      <w:r>
        <w:rPr>
          <w:rFonts w:hint="eastAsia" w:asciiTheme="minorEastAsia" w:hAnsiTheme="minorEastAsia"/>
          <w:b/>
          <w:sz w:val="24"/>
        </w:rPr>
        <w:t>东城区</w:t>
      </w:r>
      <w:r>
        <w:rPr>
          <w:rFonts w:asciiTheme="minorEastAsia" w:hAnsiTheme="minorEastAsia"/>
          <w:b/>
          <w:sz w:val="24"/>
        </w:rPr>
        <w:t>安定门</w:t>
      </w:r>
      <w:r>
        <w:rPr>
          <w:rFonts w:hint="eastAsia" w:asciiTheme="minorEastAsia" w:hAnsiTheme="minorEastAsia"/>
          <w:b/>
          <w:sz w:val="24"/>
        </w:rPr>
        <w:t>外</w:t>
      </w:r>
      <w:r>
        <w:rPr>
          <w:rFonts w:asciiTheme="minorEastAsia" w:hAnsiTheme="minorEastAsia"/>
          <w:b/>
          <w:sz w:val="24"/>
        </w:rPr>
        <w:t>大街</w:t>
      </w:r>
      <w:r>
        <w:rPr>
          <w:rFonts w:hint="eastAsia" w:asciiTheme="minorEastAsia" w:hAnsiTheme="minorEastAsia"/>
          <w:b/>
          <w:sz w:val="24"/>
        </w:rPr>
        <w:t>58号 010-</w:t>
      </w:r>
      <w:r>
        <w:rPr>
          <w:rFonts w:hint="eastAsia" w:asciiTheme="minorEastAsia" w:hAnsiTheme="minorEastAsia"/>
          <w:b/>
          <w:sz w:val="24"/>
          <w:lang w:val="en-US" w:eastAsia="zh-CN"/>
        </w:rPr>
        <w:t>57512587</w:t>
      </w:r>
    </w:p>
    <w:p>
      <w:pPr>
        <w:spacing w:line="360" w:lineRule="auto"/>
        <w:ind w:firstLine="482" w:firstLineChars="200"/>
        <w:rPr>
          <w:rFonts w:asciiTheme="minorEastAsia" w:hAnsiTheme="minorEastAsia"/>
          <w:b/>
          <w:sz w:val="24"/>
        </w:rPr>
      </w:pPr>
      <w:r>
        <w:rPr>
          <w:rFonts w:hint="eastAsia" w:asciiTheme="minorEastAsia" w:hAnsiTheme="minorEastAsia"/>
          <w:b/>
          <w:sz w:val="24"/>
        </w:rPr>
        <w:t>中国经济出版社</w:t>
      </w:r>
      <w:r>
        <w:rPr>
          <w:rFonts w:hint="eastAsia" w:asciiTheme="minorEastAsia" w:hAnsiTheme="minorEastAsia"/>
          <w:b/>
          <w:sz w:val="24"/>
          <w:lang w:val="en-US" w:eastAsia="zh-CN"/>
        </w:rPr>
        <w:t>有限公司</w:t>
      </w:r>
      <w:r>
        <w:rPr>
          <w:rFonts w:hint="eastAsia" w:asciiTheme="minorEastAsia" w:hAnsiTheme="minorEastAsia"/>
          <w:b/>
          <w:sz w:val="24"/>
        </w:rPr>
        <w:t>账号：</w:t>
      </w:r>
    </w:p>
    <w:p>
      <w:pPr>
        <w:spacing w:line="360" w:lineRule="auto"/>
        <w:ind w:firstLine="482" w:firstLineChars="200"/>
        <w:rPr>
          <w:rFonts w:asciiTheme="minorEastAsia" w:hAnsiTheme="minorEastAsia"/>
          <w:b/>
          <w:sz w:val="24"/>
        </w:rPr>
      </w:pPr>
      <w:r>
        <w:rPr>
          <w:rFonts w:hint="eastAsia" w:asciiTheme="minorEastAsia" w:hAnsiTheme="minorEastAsia"/>
          <w:b/>
          <w:sz w:val="24"/>
        </w:rPr>
        <w:t>开户行：</w:t>
      </w:r>
      <w:r>
        <w:rPr>
          <w:rFonts w:ascii="宋体" w:hAnsi="宋体" w:cs="宋体"/>
          <w:b/>
          <w:bCs/>
          <w:kern w:val="0"/>
          <w:sz w:val="24"/>
        </w:rPr>
        <w:t>工商</w:t>
      </w:r>
      <w:r>
        <w:rPr>
          <w:rFonts w:hint="eastAsia" w:ascii="宋体" w:hAnsi="宋体" w:cs="宋体"/>
          <w:b/>
          <w:bCs/>
          <w:kern w:val="0"/>
          <w:sz w:val="24"/>
        </w:rPr>
        <w:t>银</w:t>
      </w:r>
      <w:r>
        <w:rPr>
          <w:rFonts w:ascii="宋体" w:hAnsi="宋体" w:cs="宋体"/>
          <w:b/>
          <w:bCs/>
          <w:kern w:val="0"/>
          <w:sz w:val="24"/>
        </w:rPr>
        <w:t>行百万庄支</w:t>
      </w:r>
      <w:r>
        <w:rPr>
          <w:rFonts w:hint="eastAsia" w:ascii="宋体" w:hAnsi="宋体" w:cs="宋体"/>
          <w:b/>
          <w:bCs/>
          <w:kern w:val="0"/>
          <w:sz w:val="24"/>
        </w:rPr>
        <w:t>行</w:t>
      </w:r>
    </w:p>
    <w:p>
      <w:pPr>
        <w:spacing w:line="360" w:lineRule="auto"/>
        <w:ind w:firstLine="482" w:firstLineChars="200"/>
        <w:rPr>
          <w:rFonts w:asciiTheme="minorEastAsia" w:hAnsiTheme="minorEastAsia"/>
          <w:b/>
          <w:sz w:val="24"/>
        </w:rPr>
      </w:pPr>
      <w:r>
        <w:rPr>
          <w:rFonts w:hint="eastAsia" w:asciiTheme="minorEastAsia" w:hAnsiTheme="minorEastAsia"/>
          <w:b/>
          <w:sz w:val="24"/>
        </w:rPr>
        <w:t>户  名：中国经济出版社有限公司</w:t>
      </w:r>
    </w:p>
    <w:p>
      <w:pPr>
        <w:spacing w:line="360" w:lineRule="auto"/>
        <w:ind w:firstLine="482" w:firstLineChars="200"/>
        <w:rPr>
          <w:rFonts w:asciiTheme="minorEastAsia" w:hAnsiTheme="minorEastAsia"/>
          <w:b/>
          <w:sz w:val="24"/>
        </w:rPr>
      </w:pPr>
      <w:r>
        <w:rPr>
          <w:rFonts w:hint="eastAsia" w:asciiTheme="minorEastAsia" w:hAnsiTheme="minorEastAsia"/>
          <w:b/>
          <w:sz w:val="24"/>
        </w:rPr>
        <w:t>账  号：</w:t>
      </w:r>
      <w:r>
        <w:rPr>
          <w:rFonts w:hint="eastAsia" w:cs="宋体" w:asciiTheme="minorEastAsia" w:hAnsiTheme="minorEastAsia" w:eastAsiaTheme="minorEastAsia"/>
          <w:b/>
          <w:bCs/>
          <w:kern w:val="0"/>
          <w:sz w:val="24"/>
        </w:rPr>
        <w:t>0200001429200078712</w:t>
      </w:r>
    </w:p>
    <w:p>
      <w:pPr>
        <w:spacing w:line="360" w:lineRule="auto"/>
        <w:ind w:firstLine="482" w:firstLineChars="200"/>
        <w:rPr>
          <w:rFonts w:asciiTheme="minorEastAsia" w:hAnsiTheme="minorEastAsia"/>
          <w:b/>
          <w:sz w:val="24"/>
        </w:rPr>
      </w:pPr>
      <w:r>
        <w:rPr>
          <w:rFonts w:hint="eastAsia" w:asciiTheme="minorEastAsia" w:hAnsiTheme="minorEastAsia"/>
          <w:b/>
          <w:sz w:val="24"/>
        </w:rPr>
        <w:t>税  号：</w:t>
      </w:r>
      <w:r>
        <w:rPr>
          <w:rFonts w:hint="eastAsia" w:cs="宋体" w:asciiTheme="minorEastAsia" w:hAnsiTheme="minorEastAsia" w:eastAsiaTheme="minorEastAsia"/>
          <w:b/>
          <w:bCs/>
          <w:kern w:val="0"/>
          <w:sz w:val="24"/>
        </w:rPr>
        <w:t>91110000100007883B</w:t>
      </w:r>
    </w:p>
    <w:p>
      <w:pPr>
        <w:spacing w:line="360" w:lineRule="auto"/>
        <w:ind w:firstLine="482" w:firstLineChars="200"/>
        <w:rPr>
          <w:rFonts w:asciiTheme="minorEastAsia" w:hAnsiTheme="minorEastAsia"/>
          <w:b/>
          <w:sz w:val="24"/>
        </w:rPr>
      </w:pPr>
      <w:r>
        <w:rPr>
          <w:rFonts w:hint="eastAsia" w:asciiTheme="minorEastAsia" w:hAnsiTheme="minorEastAsia"/>
          <w:b/>
          <w:sz w:val="24"/>
        </w:rPr>
        <w:t>地址和电话：</w:t>
      </w:r>
      <w:r>
        <w:rPr>
          <w:rFonts w:asciiTheme="minorEastAsia" w:hAnsiTheme="minorEastAsia"/>
          <w:b/>
          <w:sz w:val="24"/>
        </w:rPr>
        <w:t>北京市</w:t>
      </w:r>
      <w:r>
        <w:rPr>
          <w:rFonts w:hint="eastAsia" w:asciiTheme="minorEastAsia" w:hAnsiTheme="minorEastAsia"/>
          <w:b/>
          <w:sz w:val="24"/>
        </w:rPr>
        <w:t>西城区百万庄北街3号010-88386792</w:t>
      </w:r>
    </w:p>
    <w:p>
      <w:pPr>
        <w:spacing w:line="360" w:lineRule="auto"/>
        <w:ind w:firstLine="482" w:firstLineChars="200"/>
        <w:rPr>
          <w:rFonts w:asciiTheme="minorEastAsia" w:hAnsiTheme="minorEastAsia"/>
          <w:b/>
          <w:sz w:val="24"/>
        </w:rPr>
      </w:pPr>
      <w:r>
        <w:rPr>
          <w:rFonts w:hint="eastAsia" w:asciiTheme="minorEastAsia" w:hAnsiTheme="minorEastAsia"/>
          <w:b/>
          <w:sz w:val="24"/>
        </w:rPr>
        <w:t>四、报废图书交割地点</w:t>
      </w:r>
    </w:p>
    <w:p>
      <w:pPr>
        <w:pStyle w:val="16"/>
        <w:spacing w:line="360" w:lineRule="auto"/>
        <w:ind w:firstLine="480"/>
        <w:rPr>
          <w:rFonts w:asciiTheme="minorEastAsia" w:hAnsiTheme="minorEastAsia"/>
          <w:sz w:val="24"/>
        </w:rPr>
      </w:pPr>
      <w:r>
        <w:rPr>
          <w:rFonts w:hint="eastAsia" w:asciiTheme="minorEastAsia" w:hAnsiTheme="minorEastAsia"/>
          <w:sz w:val="24"/>
        </w:rPr>
        <w:t>中国石化出版社地址：宏贤达公司河北涿州东仙坡库区</w:t>
      </w:r>
      <w:r>
        <w:rPr>
          <w:rFonts w:asciiTheme="minorEastAsia" w:hAnsiTheme="minorEastAsia"/>
          <w:sz w:val="24"/>
        </w:rPr>
        <w:t xml:space="preserve"> </w:t>
      </w:r>
    </w:p>
    <w:p>
      <w:pPr>
        <w:pStyle w:val="16"/>
        <w:spacing w:line="360" w:lineRule="auto"/>
        <w:ind w:firstLine="480"/>
        <w:rPr>
          <w:rFonts w:asciiTheme="minorEastAsia" w:hAnsiTheme="minorEastAsia"/>
          <w:sz w:val="24"/>
        </w:rPr>
      </w:pPr>
      <w:r>
        <w:rPr>
          <w:rFonts w:hint="eastAsia" w:asciiTheme="minorEastAsia" w:hAnsiTheme="minorEastAsia"/>
          <w:sz w:val="24"/>
        </w:rPr>
        <w:t>中国经济出版社地址：宏贤达北京大兴安定镇库区</w:t>
      </w:r>
    </w:p>
    <w:p>
      <w:pPr>
        <w:spacing w:line="360" w:lineRule="auto"/>
        <w:ind w:firstLine="482" w:firstLineChars="200"/>
        <w:rPr>
          <w:rFonts w:asciiTheme="minorEastAsia" w:hAnsiTheme="minorEastAsia"/>
          <w:sz w:val="24"/>
        </w:rPr>
      </w:pPr>
      <w:r>
        <w:rPr>
          <w:rFonts w:hint="eastAsia" w:asciiTheme="minorEastAsia" w:hAnsiTheme="minorEastAsia"/>
          <w:b/>
          <w:sz w:val="24"/>
        </w:rPr>
        <w:t>五、有效期</w:t>
      </w:r>
    </w:p>
    <w:p>
      <w:pPr>
        <w:pStyle w:val="16"/>
        <w:spacing w:line="360" w:lineRule="auto"/>
        <w:ind w:firstLine="480"/>
        <w:rPr>
          <w:rFonts w:asciiTheme="minorEastAsia" w:hAnsiTheme="minorEastAsia"/>
          <w:sz w:val="24"/>
          <w:u w:val="single"/>
        </w:rPr>
      </w:pPr>
      <w:r>
        <w:rPr>
          <w:rFonts w:hint="eastAsia" w:asciiTheme="minorEastAsia" w:hAnsiTheme="minorEastAsia"/>
          <w:sz w:val="24"/>
        </w:rPr>
        <w:t>本合同有效期为</w:t>
      </w:r>
      <w:r>
        <w:rPr>
          <w:rFonts w:hint="eastAsia" w:asciiTheme="minorEastAsia" w:hAnsiTheme="minorEastAsia"/>
          <w:sz w:val="24"/>
          <w:u w:val="single"/>
        </w:rPr>
        <w:t xml:space="preserve">  202</w:t>
      </w:r>
      <w:r>
        <w:rPr>
          <w:rFonts w:asciiTheme="minorEastAsia" w:hAnsiTheme="minorEastAsia"/>
          <w:sz w:val="24"/>
          <w:u w:val="single"/>
        </w:rPr>
        <w:t>2</w:t>
      </w:r>
      <w:r>
        <w:rPr>
          <w:rFonts w:hint="eastAsia" w:asciiTheme="minorEastAsia" w:hAnsiTheme="minorEastAsia"/>
          <w:sz w:val="24"/>
          <w:u w:val="single"/>
        </w:rPr>
        <w:t>年</w:t>
      </w:r>
      <w:r>
        <w:rPr>
          <w:rFonts w:asciiTheme="minorEastAsia" w:hAnsiTheme="minorEastAsia"/>
          <w:sz w:val="24"/>
          <w:u w:val="single"/>
        </w:rPr>
        <w:t>12</w:t>
      </w:r>
      <w:r>
        <w:rPr>
          <w:rFonts w:hint="eastAsia" w:asciiTheme="minorEastAsia" w:hAnsiTheme="minorEastAsia"/>
          <w:sz w:val="24"/>
          <w:u w:val="single"/>
        </w:rPr>
        <w:t>月</w:t>
      </w:r>
      <w:r>
        <w:rPr>
          <w:rFonts w:asciiTheme="minorEastAsia" w:hAnsiTheme="minorEastAsia"/>
          <w:sz w:val="24"/>
          <w:u w:val="single"/>
        </w:rPr>
        <w:t>15</w:t>
      </w:r>
      <w:r>
        <w:rPr>
          <w:rFonts w:hint="eastAsia" w:asciiTheme="minorEastAsia" w:hAnsiTheme="minorEastAsia"/>
          <w:sz w:val="24"/>
          <w:u w:val="single"/>
        </w:rPr>
        <w:t>日-202</w:t>
      </w:r>
      <w:r>
        <w:rPr>
          <w:rFonts w:asciiTheme="minorEastAsia" w:hAnsiTheme="minorEastAsia"/>
          <w:sz w:val="24"/>
          <w:u w:val="single"/>
        </w:rPr>
        <w:t>5</w:t>
      </w:r>
      <w:r>
        <w:rPr>
          <w:rFonts w:hint="eastAsia" w:asciiTheme="minorEastAsia" w:hAnsiTheme="minorEastAsia"/>
          <w:sz w:val="24"/>
          <w:u w:val="single"/>
        </w:rPr>
        <w:t>年12月</w:t>
      </w:r>
      <w:r>
        <w:rPr>
          <w:rFonts w:hint="eastAsia" w:asciiTheme="minorEastAsia" w:hAnsiTheme="minorEastAsia"/>
          <w:sz w:val="24"/>
          <w:u w:val="single"/>
          <w:lang w:val="en-US" w:eastAsia="zh-CN"/>
        </w:rPr>
        <w:t>14</w:t>
      </w:r>
      <w:r>
        <w:rPr>
          <w:rFonts w:hint="eastAsia" w:asciiTheme="minorEastAsia" w:hAnsiTheme="minorEastAsia"/>
          <w:sz w:val="24"/>
          <w:u w:val="single"/>
        </w:rPr>
        <w:t>日止 。</w:t>
      </w:r>
    </w:p>
    <w:p>
      <w:pPr>
        <w:spacing w:line="360" w:lineRule="auto"/>
        <w:ind w:firstLine="482" w:firstLineChars="200"/>
        <w:rPr>
          <w:rFonts w:asciiTheme="minorEastAsia" w:hAnsiTheme="minorEastAsia"/>
          <w:b/>
          <w:sz w:val="24"/>
        </w:rPr>
      </w:pPr>
      <w:r>
        <w:rPr>
          <w:rFonts w:hint="eastAsia" w:asciiTheme="minorEastAsia" w:hAnsiTheme="minorEastAsia"/>
          <w:b/>
          <w:sz w:val="24"/>
        </w:rPr>
        <w:t>六、安全责任</w:t>
      </w:r>
    </w:p>
    <w:p>
      <w:pPr>
        <w:spacing w:line="360" w:lineRule="auto"/>
        <w:ind w:firstLine="480" w:firstLineChars="200"/>
        <w:rPr>
          <w:rFonts w:asciiTheme="minorEastAsia" w:hAnsiTheme="minorEastAsia"/>
          <w:sz w:val="24"/>
        </w:rPr>
      </w:pPr>
      <w:r>
        <w:rPr>
          <w:rFonts w:hint="eastAsia" w:asciiTheme="minorEastAsia" w:hAnsiTheme="minorEastAsia"/>
          <w:sz w:val="24"/>
        </w:rPr>
        <w:t>乙方对图书称重、切割、清运、过磅等过程中可能发生的安全事故、侵权责任承担全部责任。</w:t>
      </w:r>
    </w:p>
    <w:p>
      <w:pPr>
        <w:spacing w:line="360" w:lineRule="auto"/>
        <w:ind w:firstLine="482" w:firstLineChars="200"/>
        <w:rPr>
          <w:rFonts w:asciiTheme="minorEastAsia" w:hAnsiTheme="minorEastAsia"/>
          <w:b/>
          <w:sz w:val="24"/>
        </w:rPr>
      </w:pPr>
      <w:r>
        <w:rPr>
          <w:rFonts w:hint="eastAsia" w:asciiTheme="minorEastAsia" w:hAnsiTheme="minorEastAsia"/>
          <w:b/>
          <w:sz w:val="24"/>
        </w:rPr>
        <w:t>七、不可抗力</w:t>
      </w:r>
    </w:p>
    <w:p>
      <w:pPr>
        <w:spacing w:line="360" w:lineRule="auto"/>
        <w:ind w:firstLine="480" w:firstLineChars="200"/>
        <w:rPr>
          <w:rFonts w:asciiTheme="minorEastAsia" w:hAnsiTheme="minorEastAsia"/>
          <w:sz w:val="24"/>
        </w:rPr>
      </w:pPr>
      <w:r>
        <w:rPr>
          <w:rFonts w:hint="eastAsia" w:asciiTheme="minorEastAsia" w:hAnsiTheme="minorEastAsia"/>
          <w:sz w:val="24"/>
        </w:rPr>
        <w:t>乙方因不可抗力而导致合同实施延误或不能履行合同义务，不承担法律责任。</w:t>
      </w:r>
    </w:p>
    <w:p>
      <w:pPr>
        <w:spacing w:line="360" w:lineRule="auto"/>
        <w:ind w:firstLine="480" w:firstLineChars="200"/>
        <w:rPr>
          <w:rFonts w:asciiTheme="minorEastAsia" w:hAnsiTheme="minorEastAsia"/>
          <w:sz w:val="24"/>
        </w:rPr>
      </w:pPr>
      <w:r>
        <w:rPr>
          <w:rFonts w:hint="eastAsia" w:asciiTheme="minorEastAsia" w:hAnsiTheme="minorEastAsia"/>
          <w:sz w:val="24"/>
        </w:rPr>
        <w:t>“不可抗力”是指人力无法控制、不可预见的事件，包括：战争、洪水、台风、地震等的事件。</w:t>
      </w:r>
    </w:p>
    <w:p>
      <w:pPr>
        <w:spacing w:line="360" w:lineRule="auto"/>
        <w:ind w:firstLine="480" w:firstLineChars="200"/>
        <w:rPr>
          <w:rFonts w:asciiTheme="minorEastAsia" w:hAnsiTheme="minorEastAsia"/>
          <w:sz w:val="24"/>
        </w:rPr>
      </w:pPr>
      <w:r>
        <w:rPr>
          <w:rFonts w:hint="eastAsia" w:asciiTheme="minorEastAsia" w:hAnsiTheme="minorEastAsia"/>
          <w:sz w:val="24"/>
        </w:rPr>
        <w:t>在不可抗力事件发生后，乙方应尽快以书面形式将不可抗力的情况和原因通知甲方，并寻求合理的方案履行合同中不受不可抗力影响的其他义务。不可抗力事件影响消除后，双方可通过协商，在合理的时间内达成进一步履行合同的协议。</w:t>
      </w:r>
    </w:p>
    <w:p>
      <w:pPr>
        <w:spacing w:line="360" w:lineRule="auto"/>
        <w:ind w:firstLine="482" w:firstLineChars="200"/>
        <w:rPr>
          <w:rFonts w:hint="eastAsia" w:asciiTheme="minorEastAsia" w:hAnsiTheme="minorEastAsia"/>
          <w:b/>
          <w:sz w:val="24"/>
        </w:rPr>
      </w:pPr>
      <w:r>
        <w:rPr>
          <w:rFonts w:hint="eastAsia" w:asciiTheme="minorEastAsia" w:hAnsiTheme="minorEastAsia"/>
          <w:b/>
          <w:sz w:val="24"/>
        </w:rPr>
        <w:t>八、甲乙双方的权利和义务</w:t>
      </w:r>
    </w:p>
    <w:p>
      <w:pPr>
        <w:spacing w:line="500" w:lineRule="exact"/>
        <w:ind w:firstLine="470" w:firstLineChars="196"/>
        <w:rPr>
          <w:rFonts w:asciiTheme="minorEastAsia" w:hAnsiTheme="minorEastAsia"/>
          <w:sz w:val="24"/>
        </w:rPr>
      </w:pPr>
      <w:r>
        <w:rPr>
          <w:rFonts w:hint="eastAsia" w:asciiTheme="minorEastAsia" w:hAnsiTheme="minorEastAsia"/>
          <w:sz w:val="24"/>
        </w:rPr>
        <w:t>1.按照甲方要求到指定地点回收报废图书及其他资料等。</w:t>
      </w:r>
    </w:p>
    <w:p>
      <w:pPr>
        <w:spacing w:line="500" w:lineRule="exact"/>
        <w:ind w:firstLine="470" w:firstLineChars="196"/>
        <w:rPr>
          <w:rFonts w:asciiTheme="minorEastAsia" w:hAnsiTheme="minorEastAsia"/>
          <w:sz w:val="24"/>
        </w:rPr>
      </w:pPr>
      <w:r>
        <w:rPr>
          <w:rFonts w:hint="eastAsia" w:asciiTheme="minorEastAsia" w:hAnsiTheme="minorEastAsia"/>
          <w:sz w:val="24"/>
        </w:rPr>
        <w:t>2.应严格遵守甲方图书及其他资料切割要求，必须撕去封皮，经破损之后的图书及其他资料必须是散页。若不按要求切割，则甲方有权终止合同，并要赔偿由此造成损失，同时视情况扣除履约保证金。</w:t>
      </w:r>
    </w:p>
    <w:p>
      <w:pPr>
        <w:spacing w:line="500" w:lineRule="exact"/>
        <w:ind w:firstLine="470" w:firstLineChars="196"/>
        <w:rPr>
          <w:rFonts w:asciiTheme="minorEastAsia" w:hAnsiTheme="minorEastAsia"/>
          <w:sz w:val="24"/>
        </w:rPr>
      </w:pPr>
      <w:r>
        <w:rPr>
          <w:rFonts w:hint="eastAsia" w:asciiTheme="minorEastAsia" w:hAnsiTheme="minorEastAsia"/>
          <w:sz w:val="24"/>
        </w:rPr>
        <w:t>3.乙方负责图书及其他资料的称重、切割、运输、过磅等过程中的管理，处置现场须安装电子监控设备以便为甲方提供相关视频资料，对在称重、切割、运输、过磅等过程中出现的人身伤害、意外事故等及其所造成的损失负全责。</w:t>
      </w:r>
    </w:p>
    <w:p>
      <w:pPr>
        <w:spacing w:line="500" w:lineRule="exact"/>
        <w:ind w:firstLine="470" w:firstLineChars="196"/>
        <w:rPr>
          <w:rFonts w:asciiTheme="minorEastAsia" w:hAnsiTheme="minorEastAsia"/>
          <w:sz w:val="24"/>
        </w:rPr>
      </w:pPr>
      <w:r>
        <w:rPr>
          <w:rFonts w:hint="eastAsia" w:asciiTheme="minorEastAsia" w:hAnsiTheme="minorEastAsia"/>
          <w:sz w:val="24"/>
        </w:rPr>
        <w:t>4.乙方负责支付图书及其他资料的称重、切割、运输、过磅等全部费用。</w:t>
      </w:r>
    </w:p>
    <w:p>
      <w:pPr>
        <w:spacing w:line="500" w:lineRule="exact"/>
        <w:ind w:firstLine="470" w:firstLineChars="196"/>
        <w:rPr>
          <w:rFonts w:asciiTheme="minorEastAsia" w:hAnsiTheme="minorEastAsia"/>
          <w:sz w:val="24"/>
        </w:rPr>
      </w:pPr>
      <w:r>
        <w:rPr>
          <w:rFonts w:hint="eastAsia" w:asciiTheme="minorEastAsia" w:hAnsiTheme="minorEastAsia"/>
          <w:sz w:val="24"/>
        </w:rPr>
        <w:t>5.乙方负责自备运输及切割设备。</w:t>
      </w:r>
    </w:p>
    <w:p>
      <w:pPr>
        <w:spacing w:line="500" w:lineRule="exact"/>
        <w:ind w:firstLine="470" w:firstLineChars="196"/>
        <w:rPr>
          <w:rFonts w:asciiTheme="minorEastAsia" w:hAnsiTheme="minorEastAsia"/>
          <w:sz w:val="24"/>
        </w:rPr>
      </w:pPr>
      <w:r>
        <w:rPr>
          <w:rFonts w:hint="eastAsia" w:asciiTheme="minorEastAsia" w:hAnsiTheme="minorEastAsia"/>
          <w:sz w:val="24"/>
        </w:rPr>
        <w:t>6.乙方应在甲方库房装车过磅称重或双方商定的地点过磅称重，乙方工作人员应服甲方库区的各项管理规定和安全规定，乙方应对工作人员违反甲方库区管理规定的行为负责，如违反适当应扣减乙方履约保证金。</w:t>
      </w:r>
    </w:p>
    <w:p>
      <w:pPr>
        <w:spacing w:line="500" w:lineRule="exact"/>
        <w:ind w:firstLine="470" w:firstLineChars="196"/>
        <w:rPr>
          <w:rFonts w:asciiTheme="minorEastAsia" w:hAnsiTheme="minorEastAsia"/>
          <w:sz w:val="24"/>
        </w:rPr>
      </w:pPr>
      <w:r>
        <w:rPr>
          <w:rFonts w:hint="eastAsia" w:asciiTheme="minorEastAsia" w:hAnsiTheme="minorEastAsia"/>
          <w:sz w:val="24"/>
        </w:rPr>
        <w:t>7.乙方保证在整个称重、切割过程中，不得夹带任何未经称重、切割的图书及其他资料，若发现则甲方有权终止合同并进行相应处罚。</w:t>
      </w:r>
    </w:p>
    <w:p>
      <w:pPr>
        <w:spacing w:line="500" w:lineRule="exact"/>
        <w:ind w:firstLine="470" w:firstLineChars="196"/>
        <w:rPr>
          <w:rFonts w:asciiTheme="minorEastAsia" w:hAnsiTheme="minorEastAsia"/>
          <w:sz w:val="24"/>
        </w:rPr>
      </w:pPr>
      <w:r>
        <w:rPr>
          <w:rFonts w:hint="eastAsia" w:asciiTheme="minorEastAsia" w:hAnsiTheme="minorEastAsia"/>
          <w:sz w:val="24"/>
        </w:rPr>
        <w:t>8.乙方负责装车完毕后现场的打扫和清洁工作，未打扫和清洁适当扣减履约保证金。</w:t>
      </w:r>
    </w:p>
    <w:p>
      <w:pPr>
        <w:spacing w:line="500" w:lineRule="exact"/>
        <w:ind w:firstLine="470" w:firstLineChars="196"/>
        <w:rPr>
          <w:rFonts w:asciiTheme="minorEastAsia" w:hAnsiTheme="minorEastAsia"/>
          <w:sz w:val="24"/>
        </w:rPr>
      </w:pPr>
      <w:r>
        <w:rPr>
          <w:rFonts w:hint="eastAsia" w:asciiTheme="minorEastAsia" w:hAnsiTheme="minorEastAsia"/>
          <w:sz w:val="24"/>
        </w:rPr>
        <w:t>9.过磅后，甲方和乙方双方签字确认电子磅单以作为支付货款凭证。</w:t>
      </w:r>
    </w:p>
    <w:p>
      <w:pPr>
        <w:spacing w:line="500" w:lineRule="exact"/>
        <w:ind w:firstLine="470" w:firstLineChars="196"/>
        <w:rPr>
          <w:rFonts w:asciiTheme="minorEastAsia" w:hAnsiTheme="minorEastAsia"/>
          <w:sz w:val="24"/>
        </w:rPr>
      </w:pPr>
      <w:r>
        <w:rPr>
          <w:rFonts w:hint="eastAsia" w:asciiTheme="minorEastAsia" w:hAnsiTheme="minorEastAsia"/>
          <w:sz w:val="24"/>
        </w:rPr>
        <w:t>10.甲方一经发现报废的图书及其他资料，因乙方原因造成的回流，按造成实际损失的图书码洋计算损失并由乙方全部承担。还在履约中的，除终止合作和赔偿损失外，另视情况追加处罚。</w:t>
      </w:r>
    </w:p>
    <w:p>
      <w:pPr>
        <w:spacing w:line="360" w:lineRule="auto"/>
        <w:ind w:firstLine="482" w:firstLineChars="200"/>
        <w:rPr>
          <w:rFonts w:hint="eastAsia" w:asciiTheme="minorEastAsia" w:hAnsiTheme="minorEastAsia"/>
          <w:b/>
          <w:sz w:val="24"/>
        </w:rPr>
      </w:pPr>
      <w:r>
        <w:rPr>
          <w:rFonts w:hint="eastAsia" w:asciiTheme="minorEastAsia" w:hAnsiTheme="minorEastAsia"/>
          <w:b/>
          <w:sz w:val="24"/>
          <w:lang w:val="en-US" w:eastAsia="zh-CN"/>
        </w:rPr>
        <w:t>九</w:t>
      </w:r>
      <w:r>
        <w:rPr>
          <w:rFonts w:hint="eastAsia" w:asciiTheme="minorEastAsia" w:hAnsiTheme="minorEastAsia"/>
          <w:b/>
          <w:sz w:val="24"/>
        </w:rPr>
        <w:t>、合同生效</w:t>
      </w:r>
    </w:p>
    <w:p>
      <w:pPr>
        <w:spacing w:line="360" w:lineRule="auto"/>
        <w:ind w:firstLine="480" w:firstLineChars="200"/>
        <w:rPr>
          <w:rFonts w:asciiTheme="minorEastAsia" w:hAnsiTheme="minorEastAsia"/>
          <w:sz w:val="24"/>
        </w:rPr>
      </w:pPr>
      <w:r>
        <w:rPr>
          <w:rFonts w:hint="eastAsia" w:asciiTheme="minorEastAsia" w:hAnsiTheme="minorEastAsia"/>
          <w:sz w:val="24"/>
        </w:rPr>
        <w:t>1.甲方的招标文件、乙方的投标文件及评标过程中有关澄清文件作为本合同的附件。以上文件与本合同不一致的以本合同为准。</w:t>
      </w:r>
    </w:p>
    <w:p>
      <w:pPr>
        <w:spacing w:line="336" w:lineRule="auto"/>
        <w:ind w:firstLine="480" w:firstLineChars="200"/>
        <w:rPr>
          <w:rFonts w:asciiTheme="minorEastAsia" w:hAnsiTheme="minorEastAsia"/>
          <w:sz w:val="24"/>
        </w:rPr>
      </w:pPr>
      <w:r>
        <w:rPr>
          <w:rFonts w:hint="eastAsia" w:asciiTheme="minorEastAsia" w:hAnsiTheme="minorEastAsia"/>
          <w:sz w:val="24"/>
        </w:rPr>
        <w:t>2.凡因本合同引起的一切纠纷，包括但不限于合同的违反、终止和无效，双方协商未成的，任何一方可将该争议提交仲裁委员会仲裁。同时，双方同意将争议提交甲方所在地进行仲裁。</w:t>
      </w:r>
    </w:p>
    <w:p>
      <w:pPr>
        <w:spacing w:line="360" w:lineRule="auto"/>
        <w:ind w:firstLine="480" w:firstLineChars="200"/>
        <w:rPr>
          <w:rFonts w:asciiTheme="minorEastAsia" w:hAnsiTheme="minorEastAsia"/>
          <w:sz w:val="24"/>
        </w:rPr>
      </w:pPr>
      <w:r>
        <w:rPr>
          <w:rFonts w:hint="eastAsia" w:asciiTheme="minorEastAsia" w:hAnsiTheme="minorEastAsia"/>
          <w:sz w:val="24"/>
        </w:rPr>
        <w:t>3.本合同中未尽事宜，双方协商解决。</w:t>
      </w:r>
    </w:p>
    <w:p>
      <w:pPr>
        <w:spacing w:line="360" w:lineRule="auto"/>
        <w:ind w:firstLine="480" w:firstLineChars="200"/>
        <w:rPr>
          <w:rFonts w:asciiTheme="minorEastAsia" w:hAnsiTheme="minorEastAsia"/>
          <w:sz w:val="24"/>
        </w:rPr>
      </w:pPr>
      <w:r>
        <w:rPr>
          <w:rFonts w:hint="eastAsia" w:asciiTheme="minorEastAsia" w:hAnsiTheme="minorEastAsia"/>
          <w:sz w:val="24"/>
        </w:rPr>
        <w:t>4.本合同一式三份，甲方持两份乙方持一份，双方签字盖章后生效。</w:t>
      </w:r>
    </w:p>
    <w:p>
      <w:pPr>
        <w:spacing w:line="360" w:lineRule="auto"/>
        <w:rPr>
          <w:rFonts w:asciiTheme="minorEastAsia" w:hAnsiTheme="minorEastAsia"/>
          <w:b/>
          <w:sz w:val="24"/>
        </w:rPr>
      </w:pPr>
      <w:r>
        <w:rPr>
          <w:rFonts w:hint="eastAsia" w:asciiTheme="minorEastAsia" w:hAnsiTheme="minorEastAsia"/>
          <w:b/>
          <w:sz w:val="24"/>
        </w:rPr>
        <w:t>甲    方：中国石化出版社有限公司     乙    方：</w:t>
      </w:r>
    </w:p>
    <w:p>
      <w:pPr>
        <w:spacing w:line="360" w:lineRule="auto"/>
        <w:ind w:firstLine="1205" w:firstLineChars="500"/>
        <w:rPr>
          <w:rFonts w:asciiTheme="minorEastAsia" w:hAnsiTheme="minorEastAsia"/>
          <w:b/>
          <w:sz w:val="24"/>
        </w:rPr>
      </w:pPr>
      <w:r>
        <w:rPr>
          <w:rFonts w:hint="eastAsia" w:asciiTheme="minorEastAsia" w:hAnsiTheme="minorEastAsia"/>
          <w:b/>
          <w:sz w:val="24"/>
        </w:rPr>
        <w:t>中国经济出版社有限公司</w:t>
      </w:r>
    </w:p>
    <w:p>
      <w:pPr>
        <w:spacing w:line="360" w:lineRule="auto"/>
        <w:rPr>
          <w:rFonts w:asciiTheme="minorEastAsia" w:hAnsiTheme="minorEastAsia"/>
          <w:b/>
          <w:sz w:val="24"/>
        </w:rPr>
      </w:pPr>
      <w:r>
        <w:rPr>
          <w:rFonts w:hint="eastAsia" w:asciiTheme="minorEastAsia" w:hAnsiTheme="minorEastAsia"/>
          <w:b/>
          <w:sz w:val="24"/>
        </w:rPr>
        <w:t>甲方代表：                           乙方代表：</w:t>
      </w:r>
    </w:p>
    <w:p>
      <w:pPr>
        <w:spacing w:line="360" w:lineRule="auto"/>
        <w:rPr>
          <w:rFonts w:asciiTheme="minorEastAsia" w:hAnsiTheme="minorEastAsia"/>
          <w:b/>
          <w:sz w:val="24"/>
        </w:rPr>
      </w:pPr>
      <w:r>
        <w:rPr>
          <w:rFonts w:hint="eastAsia" w:asciiTheme="minorEastAsia" w:hAnsiTheme="minorEastAsia"/>
          <w:b/>
          <w:sz w:val="24"/>
        </w:rPr>
        <w:t>（盖章）                             （盖章）</w:t>
      </w:r>
    </w:p>
    <w:p>
      <w:pPr>
        <w:spacing w:line="360" w:lineRule="auto"/>
        <w:rPr>
          <w:rFonts w:asciiTheme="minorEastAsia" w:hAnsiTheme="minorEastAsia"/>
          <w:b/>
          <w:sz w:val="24"/>
        </w:rPr>
      </w:pPr>
      <w:r>
        <w:rPr>
          <w:rFonts w:hint="eastAsia" w:asciiTheme="minorEastAsia" w:hAnsiTheme="minorEastAsia"/>
          <w:b/>
          <w:sz w:val="24"/>
        </w:rPr>
        <w:t xml:space="preserve">        年    月    日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992" w:gutter="0"/>
      <w:pgNumType w:fmt="decimal"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方正黑体简体">
    <w:panose1 w:val="02000000000000000000"/>
    <w:charset w:val="86"/>
    <w:family w:val="auto"/>
    <w:pitch w:val="default"/>
    <w:sig w:usb0="A00002BF" w:usb1="184F6CFA" w:usb2="00000012" w:usb3="00000000" w:csb0="00040001" w:csb1="00000000"/>
  </w:font>
  <w:font w:name="方正大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6"/>
                  <w:rPr>
                    <w:rFonts w:hint="default" w:eastAsia="宋体"/>
                    <w:b/>
                    <w:bCs/>
                    <w:lang w:val="en-US" w:eastAsia="zh-CN"/>
                  </w:rPr>
                </w:pPr>
                <w:r>
                  <w:rPr>
                    <w:b/>
                    <w:bCs/>
                  </w:rPr>
                  <w:fldChar w:fldCharType="begin"/>
                </w:r>
                <w:r>
                  <w:rPr>
                    <w:b/>
                    <w:bCs/>
                  </w:rPr>
                  <w:instrText xml:space="preserve"> PAGE  \* MERGEFORMAT </w:instrText>
                </w:r>
                <w:r>
                  <w:rPr>
                    <w:b/>
                    <w:bCs/>
                  </w:rPr>
                  <w:fldChar w:fldCharType="separate"/>
                </w:r>
                <w:r>
                  <w:rPr>
                    <w:b/>
                    <w:bCs/>
                  </w:rPr>
                  <w:t>1</w:t>
                </w:r>
                <w:r>
                  <w:rPr>
                    <w:b/>
                    <w:bCs/>
                  </w:rPr>
                  <w:fldChar w:fldCharType="end"/>
                </w:r>
                <w:r>
                  <w:rPr>
                    <w:b/>
                    <w:bCs/>
                  </w:rPr>
                  <w:t xml:space="preserve"> /</w:t>
                </w:r>
                <w:r>
                  <w:rPr>
                    <w:rFonts w:hint="eastAsia"/>
                    <w:b/>
                    <w:bCs/>
                    <w:lang w:val="en-US" w:eastAsia="zh-CN"/>
                  </w:rPr>
                  <w:t>13</w:t>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6899769" o:spid="_x0000_s4098" o:spt="136" type="#_x0000_t136" style="position:absolute;left:0pt;height:31.5pt;width:567.8pt;mso-position-horizontal:center;mso-position-horizontal-relative:margin;mso-position-vertical:center;mso-position-vertical-relative:margin;rotation:20643840f;z-index:-251655168;mso-width-relative:page;mso-height-relative:page;" fillcolor="#BFBFBF" filled="t" stroked="f" coordsize="21600,21600" o:allowincell="f">
          <v:path/>
          <v:fill on="t" opacity="32768f" focussize="0,0"/>
          <v:stroke on="f"/>
          <v:imagedata o:title=""/>
          <o:lock v:ext="edit"/>
          <v:textpath on="t" fitshape="t" fitpath="t" trim="f" xscale="f" string="中国石化出版社有限公司中国经济出版社"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6899768" o:spid="_x0000_s4100" o:spt="136" type="#_x0000_t136" style="position:absolute;left:0pt;height:31.5pt;width:567.8pt;mso-position-horizontal:center;mso-position-horizontal-relative:margin;mso-position-vertical:center;mso-position-vertical-relative:margin;rotation:20643840f;z-index:-251656192;mso-width-relative:page;mso-height-relative:page;" fillcolor="#BFBFBF" filled="t" stroked="f" coordsize="21600,21600" o:allowincell="f">
          <v:path/>
          <v:fill on="t" opacity="32768f" focussize="0,0"/>
          <v:stroke on="f"/>
          <v:imagedata o:title=""/>
          <o:lock v:ext="edit"/>
          <v:textpath on="t" fitshape="t" fitpath="t" trim="f" xscale="f" string="中国石化出版社有限公司中国经济出版社"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26899767" o:spid="_x0000_s4097" o:spt="136" type="#_x0000_t136" style="position:absolute;left:0pt;height:31.5pt;width:567.8pt;mso-position-horizontal:center;mso-position-horizontal-relative:margin;mso-position-vertical:center;mso-position-vertical-relative:margin;rotation:20643840f;z-index:-251657216;mso-width-relative:page;mso-height-relative:page;" fillcolor="#BFBFBF" filled="t" stroked="f" coordsize="21600,21600" o:allowincell="f">
          <v:path/>
          <v:fill on="t" opacity="32768f" focussize="0,0"/>
          <v:stroke on="f"/>
          <v:imagedata o:title=""/>
          <o:lock v:ext="edit"/>
          <v:textpath on="t" fitshape="t" fitpath="t" trim="f" xscale="f" string="中国石化出版社有限公司中国经济出版社"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writeProtection w:recommende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5254"/>
    <w:rsid w:val="00004141"/>
    <w:rsid w:val="00007CB4"/>
    <w:rsid w:val="00013CFE"/>
    <w:rsid w:val="00015419"/>
    <w:rsid w:val="00017F83"/>
    <w:rsid w:val="0002044A"/>
    <w:rsid w:val="00021122"/>
    <w:rsid w:val="00023F52"/>
    <w:rsid w:val="00035694"/>
    <w:rsid w:val="00037F1E"/>
    <w:rsid w:val="000410F9"/>
    <w:rsid w:val="00043239"/>
    <w:rsid w:val="00046220"/>
    <w:rsid w:val="000506E1"/>
    <w:rsid w:val="000528F6"/>
    <w:rsid w:val="00057288"/>
    <w:rsid w:val="0006103D"/>
    <w:rsid w:val="000707EB"/>
    <w:rsid w:val="00072AEF"/>
    <w:rsid w:val="00075C4A"/>
    <w:rsid w:val="000775DE"/>
    <w:rsid w:val="000829E4"/>
    <w:rsid w:val="0009263C"/>
    <w:rsid w:val="00097725"/>
    <w:rsid w:val="000A14BD"/>
    <w:rsid w:val="000A239C"/>
    <w:rsid w:val="000A2705"/>
    <w:rsid w:val="000B7712"/>
    <w:rsid w:val="000B7C1C"/>
    <w:rsid w:val="000C47D1"/>
    <w:rsid w:val="000D44EB"/>
    <w:rsid w:val="000D5625"/>
    <w:rsid w:val="000D5D2A"/>
    <w:rsid w:val="000E38E5"/>
    <w:rsid w:val="000F20A5"/>
    <w:rsid w:val="000F77CA"/>
    <w:rsid w:val="001022E1"/>
    <w:rsid w:val="00104BCC"/>
    <w:rsid w:val="00104C9B"/>
    <w:rsid w:val="00105434"/>
    <w:rsid w:val="00105DE5"/>
    <w:rsid w:val="00107439"/>
    <w:rsid w:val="001117E3"/>
    <w:rsid w:val="001167E5"/>
    <w:rsid w:val="00117389"/>
    <w:rsid w:val="001225C6"/>
    <w:rsid w:val="00132757"/>
    <w:rsid w:val="00144567"/>
    <w:rsid w:val="00153F32"/>
    <w:rsid w:val="0015454F"/>
    <w:rsid w:val="00162D50"/>
    <w:rsid w:val="0016745B"/>
    <w:rsid w:val="00171EF0"/>
    <w:rsid w:val="00175D95"/>
    <w:rsid w:val="00176F51"/>
    <w:rsid w:val="00181D29"/>
    <w:rsid w:val="0019605C"/>
    <w:rsid w:val="0019738F"/>
    <w:rsid w:val="001A5B29"/>
    <w:rsid w:val="001A678E"/>
    <w:rsid w:val="001B11EF"/>
    <w:rsid w:val="001C48E1"/>
    <w:rsid w:val="001C62A3"/>
    <w:rsid w:val="001D04A9"/>
    <w:rsid w:val="001D5F52"/>
    <w:rsid w:val="001D7B96"/>
    <w:rsid w:val="001D7D2F"/>
    <w:rsid w:val="001E38BD"/>
    <w:rsid w:val="001E532B"/>
    <w:rsid w:val="001E5D35"/>
    <w:rsid w:val="001F6067"/>
    <w:rsid w:val="00206CC3"/>
    <w:rsid w:val="00207042"/>
    <w:rsid w:val="002172C3"/>
    <w:rsid w:val="00224006"/>
    <w:rsid w:val="002331FD"/>
    <w:rsid w:val="00234CC8"/>
    <w:rsid w:val="00243997"/>
    <w:rsid w:val="00245D70"/>
    <w:rsid w:val="002513F5"/>
    <w:rsid w:val="00251DF6"/>
    <w:rsid w:val="00252CC0"/>
    <w:rsid w:val="002607BC"/>
    <w:rsid w:val="002637B9"/>
    <w:rsid w:val="0027424E"/>
    <w:rsid w:val="00281FD7"/>
    <w:rsid w:val="0028332C"/>
    <w:rsid w:val="002925BE"/>
    <w:rsid w:val="0029418A"/>
    <w:rsid w:val="002A2AB8"/>
    <w:rsid w:val="002A71A8"/>
    <w:rsid w:val="002B0637"/>
    <w:rsid w:val="002B194B"/>
    <w:rsid w:val="002B2B1B"/>
    <w:rsid w:val="002B5CD5"/>
    <w:rsid w:val="002B73A4"/>
    <w:rsid w:val="002C02DD"/>
    <w:rsid w:val="002C0468"/>
    <w:rsid w:val="002C5816"/>
    <w:rsid w:val="002D1704"/>
    <w:rsid w:val="002D39F2"/>
    <w:rsid w:val="002E2AB5"/>
    <w:rsid w:val="002F0353"/>
    <w:rsid w:val="00302C30"/>
    <w:rsid w:val="003059E1"/>
    <w:rsid w:val="003113D6"/>
    <w:rsid w:val="0031595A"/>
    <w:rsid w:val="0031779B"/>
    <w:rsid w:val="00322702"/>
    <w:rsid w:val="003306FB"/>
    <w:rsid w:val="003319F0"/>
    <w:rsid w:val="00365337"/>
    <w:rsid w:val="0036577F"/>
    <w:rsid w:val="00367511"/>
    <w:rsid w:val="00367A3E"/>
    <w:rsid w:val="00367CC5"/>
    <w:rsid w:val="0037543C"/>
    <w:rsid w:val="00381CBF"/>
    <w:rsid w:val="00381E37"/>
    <w:rsid w:val="003900EF"/>
    <w:rsid w:val="00390E75"/>
    <w:rsid w:val="00394DBF"/>
    <w:rsid w:val="003A0948"/>
    <w:rsid w:val="003A76D3"/>
    <w:rsid w:val="003B3219"/>
    <w:rsid w:val="003B76EC"/>
    <w:rsid w:val="003C4F08"/>
    <w:rsid w:val="003C5254"/>
    <w:rsid w:val="003C588C"/>
    <w:rsid w:val="003D7383"/>
    <w:rsid w:val="003E175D"/>
    <w:rsid w:val="003E2798"/>
    <w:rsid w:val="003E4D78"/>
    <w:rsid w:val="003E5018"/>
    <w:rsid w:val="003F08B4"/>
    <w:rsid w:val="003F0A10"/>
    <w:rsid w:val="003F71AE"/>
    <w:rsid w:val="00400FDC"/>
    <w:rsid w:val="00403DEA"/>
    <w:rsid w:val="00405D54"/>
    <w:rsid w:val="004149EF"/>
    <w:rsid w:val="00415855"/>
    <w:rsid w:val="00415DDA"/>
    <w:rsid w:val="004171B4"/>
    <w:rsid w:val="00426D84"/>
    <w:rsid w:val="00427BCE"/>
    <w:rsid w:val="00434C26"/>
    <w:rsid w:val="004462DF"/>
    <w:rsid w:val="00446B7B"/>
    <w:rsid w:val="00451A28"/>
    <w:rsid w:val="00452210"/>
    <w:rsid w:val="004567EC"/>
    <w:rsid w:val="004624F0"/>
    <w:rsid w:val="00466C80"/>
    <w:rsid w:val="004770BB"/>
    <w:rsid w:val="00483285"/>
    <w:rsid w:val="00486F6B"/>
    <w:rsid w:val="00491CF8"/>
    <w:rsid w:val="00493A9E"/>
    <w:rsid w:val="0049602C"/>
    <w:rsid w:val="004A1A34"/>
    <w:rsid w:val="004C3373"/>
    <w:rsid w:val="004C6A5E"/>
    <w:rsid w:val="004C748B"/>
    <w:rsid w:val="004D0305"/>
    <w:rsid w:val="004D3EDC"/>
    <w:rsid w:val="004E66DE"/>
    <w:rsid w:val="004F4011"/>
    <w:rsid w:val="004F5D55"/>
    <w:rsid w:val="004F7034"/>
    <w:rsid w:val="004F7052"/>
    <w:rsid w:val="004F73C7"/>
    <w:rsid w:val="00512B04"/>
    <w:rsid w:val="00513F1B"/>
    <w:rsid w:val="005170E4"/>
    <w:rsid w:val="005208F6"/>
    <w:rsid w:val="0052239C"/>
    <w:rsid w:val="005241D2"/>
    <w:rsid w:val="00524B0F"/>
    <w:rsid w:val="00525596"/>
    <w:rsid w:val="0053011C"/>
    <w:rsid w:val="00556419"/>
    <w:rsid w:val="00561536"/>
    <w:rsid w:val="00561DAF"/>
    <w:rsid w:val="005714FD"/>
    <w:rsid w:val="00576B65"/>
    <w:rsid w:val="00576F36"/>
    <w:rsid w:val="00581E30"/>
    <w:rsid w:val="005843A9"/>
    <w:rsid w:val="00585F8B"/>
    <w:rsid w:val="005910A2"/>
    <w:rsid w:val="005A4C56"/>
    <w:rsid w:val="005A5587"/>
    <w:rsid w:val="005A7527"/>
    <w:rsid w:val="005B3E56"/>
    <w:rsid w:val="005B6C4F"/>
    <w:rsid w:val="005B76D5"/>
    <w:rsid w:val="005C576E"/>
    <w:rsid w:val="005D2BCF"/>
    <w:rsid w:val="005D4803"/>
    <w:rsid w:val="005D539A"/>
    <w:rsid w:val="005D7932"/>
    <w:rsid w:val="005E139C"/>
    <w:rsid w:val="006009BB"/>
    <w:rsid w:val="00601F83"/>
    <w:rsid w:val="006030BA"/>
    <w:rsid w:val="006103B6"/>
    <w:rsid w:val="00611781"/>
    <w:rsid w:val="00615593"/>
    <w:rsid w:val="006215CA"/>
    <w:rsid w:val="00622CBD"/>
    <w:rsid w:val="00627197"/>
    <w:rsid w:val="00627DF1"/>
    <w:rsid w:val="00632F48"/>
    <w:rsid w:val="00633D76"/>
    <w:rsid w:val="00634FE8"/>
    <w:rsid w:val="0063673F"/>
    <w:rsid w:val="006405EE"/>
    <w:rsid w:val="00646206"/>
    <w:rsid w:val="00650FFF"/>
    <w:rsid w:val="00654AE6"/>
    <w:rsid w:val="00656EE2"/>
    <w:rsid w:val="00664130"/>
    <w:rsid w:val="0069502B"/>
    <w:rsid w:val="00695D2E"/>
    <w:rsid w:val="00697711"/>
    <w:rsid w:val="006A2D39"/>
    <w:rsid w:val="006A6A2C"/>
    <w:rsid w:val="006A7C96"/>
    <w:rsid w:val="006B18D9"/>
    <w:rsid w:val="006C3A28"/>
    <w:rsid w:val="006C63B2"/>
    <w:rsid w:val="006C6E18"/>
    <w:rsid w:val="006D00CF"/>
    <w:rsid w:val="006D119D"/>
    <w:rsid w:val="006E4F8E"/>
    <w:rsid w:val="006E521E"/>
    <w:rsid w:val="006F0D4B"/>
    <w:rsid w:val="006F5A25"/>
    <w:rsid w:val="006F75F2"/>
    <w:rsid w:val="0070102A"/>
    <w:rsid w:val="00716D7E"/>
    <w:rsid w:val="00723ABE"/>
    <w:rsid w:val="00724D08"/>
    <w:rsid w:val="007257CA"/>
    <w:rsid w:val="0072683F"/>
    <w:rsid w:val="00727CDA"/>
    <w:rsid w:val="00732058"/>
    <w:rsid w:val="00732710"/>
    <w:rsid w:val="00735EFC"/>
    <w:rsid w:val="00741060"/>
    <w:rsid w:val="00744CE8"/>
    <w:rsid w:val="007554C7"/>
    <w:rsid w:val="0076224D"/>
    <w:rsid w:val="007655A4"/>
    <w:rsid w:val="00780E10"/>
    <w:rsid w:val="00785263"/>
    <w:rsid w:val="007907F8"/>
    <w:rsid w:val="007938F7"/>
    <w:rsid w:val="007C47D1"/>
    <w:rsid w:val="007C7790"/>
    <w:rsid w:val="007D7786"/>
    <w:rsid w:val="007E0CE1"/>
    <w:rsid w:val="007E101D"/>
    <w:rsid w:val="008078FA"/>
    <w:rsid w:val="00811B22"/>
    <w:rsid w:val="00814A46"/>
    <w:rsid w:val="00815051"/>
    <w:rsid w:val="0081678F"/>
    <w:rsid w:val="0081733B"/>
    <w:rsid w:val="008259D2"/>
    <w:rsid w:val="00830B4B"/>
    <w:rsid w:val="008432A1"/>
    <w:rsid w:val="008459C1"/>
    <w:rsid w:val="00850B23"/>
    <w:rsid w:val="0085474E"/>
    <w:rsid w:val="00861EA0"/>
    <w:rsid w:val="00863564"/>
    <w:rsid w:val="0086679B"/>
    <w:rsid w:val="0087085C"/>
    <w:rsid w:val="00874903"/>
    <w:rsid w:val="00876DA1"/>
    <w:rsid w:val="00883911"/>
    <w:rsid w:val="00887E1A"/>
    <w:rsid w:val="008A03C3"/>
    <w:rsid w:val="008A4FBA"/>
    <w:rsid w:val="008A62D3"/>
    <w:rsid w:val="008A723C"/>
    <w:rsid w:val="008B2B0A"/>
    <w:rsid w:val="008B3FD9"/>
    <w:rsid w:val="008B6A1C"/>
    <w:rsid w:val="008B7B5C"/>
    <w:rsid w:val="008C1E53"/>
    <w:rsid w:val="008D6195"/>
    <w:rsid w:val="008D7974"/>
    <w:rsid w:val="008E2993"/>
    <w:rsid w:val="008E756E"/>
    <w:rsid w:val="008F4C03"/>
    <w:rsid w:val="0090223E"/>
    <w:rsid w:val="00903DE5"/>
    <w:rsid w:val="0093137A"/>
    <w:rsid w:val="0093155C"/>
    <w:rsid w:val="00941AB8"/>
    <w:rsid w:val="0094384F"/>
    <w:rsid w:val="009450B9"/>
    <w:rsid w:val="00956C85"/>
    <w:rsid w:val="009658E4"/>
    <w:rsid w:val="00973533"/>
    <w:rsid w:val="00975542"/>
    <w:rsid w:val="00991BFD"/>
    <w:rsid w:val="00994F34"/>
    <w:rsid w:val="00996F8C"/>
    <w:rsid w:val="009A05EC"/>
    <w:rsid w:val="009A1BAE"/>
    <w:rsid w:val="009A307A"/>
    <w:rsid w:val="009A6594"/>
    <w:rsid w:val="009B78D0"/>
    <w:rsid w:val="009C474F"/>
    <w:rsid w:val="009D5E81"/>
    <w:rsid w:val="009E0217"/>
    <w:rsid w:val="009E3903"/>
    <w:rsid w:val="009E5FA8"/>
    <w:rsid w:val="009E6FDE"/>
    <w:rsid w:val="009F0401"/>
    <w:rsid w:val="009F40A7"/>
    <w:rsid w:val="009F6F1F"/>
    <w:rsid w:val="00A0283A"/>
    <w:rsid w:val="00A10592"/>
    <w:rsid w:val="00A10931"/>
    <w:rsid w:val="00A2030C"/>
    <w:rsid w:val="00A260E2"/>
    <w:rsid w:val="00A260EE"/>
    <w:rsid w:val="00A30B30"/>
    <w:rsid w:val="00A321AD"/>
    <w:rsid w:val="00A353B8"/>
    <w:rsid w:val="00A37318"/>
    <w:rsid w:val="00A600FC"/>
    <w:rsid w:val="00A66995"/>
    <w:rsid w:val="00A93B27"/>
    <w:rsid w:val="00A94AB3"/>
    <w:rsid w:val="00A9714C"/>
    <w:rsid w:val="00AA2D3A"/>
    <w:rsid w:val="00AA5671"/>
    <w:rsid w:val="00AB6A96"/>
    <w:rsid w:val="00AC3639"/>
    <w:rsid w:val="00AE5059"/>
    <w:rsid w:val="00AE6586"/>
    <w:rsid w:val="00AF04FF"/>
    <w:rsid w:val="00AF12DC"/>
    <w:rsid w:val="00AF2CD7"/>
    <w:rsid w:val="00AF45B7"/>
    <w:rsid w:val="00B02023"/>
    <w:rsid w:val="00B03FBB"/>
    <w:rsid w:val="00B04089"/>
    <w:rsid w:val="00B16469"/>
    <w:rsid w:val="00B17092"/>
    <w:rsid w:val="00B205D6"/>
    <w:rsid w:val="00B235DD"/>
    <w:rsid w:val="00B242B4"/>
    <w:rsid w:val="00B259E5"/>
    <w:rsid w:val="00B46094"/>
    <w:rsid w:val="00B47830"/>
    <w:rsid w:val="00B56DAD"/>
    <w:rsid w:val="00B64421"/>
    <w:rsid w:val="00B82A92"/>
    <w:rsid w:val="00B82B96"/>
    <w:rsid w:val="00B8630D"/>
    <w:rsid w:val="00B875DA"/>
    <w:rsid w:val="00B921CA"/>
    <w:rsid w:val="00B92AC5"/>
    <w:rsid w:val="00B9317E"/>
    <w:rsid w:val="00B96454"/>
    <w:rsid w:val="00B97F46"/>
    <w:rsid w:val="00BA3FF7"/>
    <w:rsid w:val="00BB3657"/>
    <w:rsid w:val="00BB3C62"/>
    <w:rsid w:val="00BB4D94"/>
    <w:rsid w:val="00BB4FF7"/>
    <w:rsid w:val="00BB7298"/>
    <w:rsid w:val="00BC6BA9"/>
    <w:rsid w:val="00BD6098"/>
    <w:rsid w:val="00BE1AAE"/>
    <w:rsid w:val="00BE1BC8"/>
    <w:rsid w:val="00BE3BA6"/>
    <w:rsid w:val="00BE3CF0"/>
    <w:rsid w:val="00BF4628"/>
    <w:rsid w:val="00BF5C21"/>
    <w:rsid w:val="00C02773"/>
    <w:rsid w:val="00C05470"/>
    <w:rsid w:val="00C07782"/>
    <w:rsid w:val="00C10E5D"/>
    <w:rsid w:val="00C11E90"/>
    <w:rsid w:val="00C12A21"/>
    <w:rsid w:val="00C13A7D"/>
    <w:rsid w:val="00C13CA8"/>
    <w:rsid w:val="00C159B3"/>
    <w:rsid w:val="00C21588"/>
    <w:rsid w:val="00C2257E"/>
    <w:rsid w:val="00C22779"/>
    <w:rsid w:val="00C362DB"/>
    <w:rsid w:val="00C36636"/>
    <w:rsid w:val="00C40B6F"/>
    <w:rsid w:val="00C478F2"/>
    <w:rsid w:val="00C51CFB"/>
    <w:rsid w:val="00C56B22"/>
    <w:rsid w:val="00C6029E"/>
    <w:rsid w:val="00C635B5"/>
    <w:rsid w:val="00C67702"/>
    <w:rsid w:val="00C8081B"/>
    <w:rsid w:val="00C81579"/>
    <w:rsid w:val="00C81A18"/>
    <w:rsid w:val="00C83EF4"/>
    <w:rsid w:val="00C846D5"/>
    <w:rsid w:val="00C8630D"/>
    <w:rsid w:val="00CA0856"/>
    <w:rsid w:val="00CB0388"/>
    <w:rsid w:val="00CB426A"/>
    <w:rsid w:val="00CC15F8"/>
    <w:rsid w:val="00CC6353"/>
    <w:rsid w:val="00CD652E"/>
    <w:rsid w:val="00CF1AE0"/>
    <w:rsid w:val="00CF3F83"/>
    <w:rsid w:val="00D104E1"/>
    <w:rsid w:val="00D3028A"/>
    <w:rsid w:val="00D30E31"/>
    <w:rsid w:val="00D43E0E"/>
    <w:rsid w:val="00D462D2"/>
    <w:rsid w:val="00D65993"/>
    <w:rsid w:val="00D76053"/>
    <w:rsid w:val="00D80EA9"/>
    <w:rsid w:val="00D837D8"/>
    <w:rsid w:val="00D872EA"/>
    <w:rsid w:val="00D90937"/>
    <w:rsid w:val="00DA39F3"/>
    <w:rsid w:val="00DA739D"/>
    <w:rsid w:val="00DC7635"/>
    <w:rsid w:val="00DD2B93"/>
    <w:rsid w:val="00DD2EE4"/>
    <w:rsid w:val="00DD37CA"/>
    <w:rsid w:val="00DD62E8"/>
    <w:rsid w:val="00DD6E57"/>
    <w:rsid w:val="00DE4EF2"/>
    <w:rsid w:val="00DE5C78"/>
    <w:rsid w:val="00DE7846"/>
    <w:rsid w:val="00DF06DC"/>
    <w:rsid w:val="00DF29EA"/>
    <w:rsid w:val="00E0746E"/>
    <w:rsid w:val="00E0762C"/>
    <w:rsid w:val="00E07E1C"/>
    <w:rsid w:val="00E07E92"/>
    <w:rsid w:val="00E11111"/>
    <w:rsid w:val="00E1635B"/>
    <w:rsid w:val="00E2533B"/>
    <w:rsid w:val="00E255B3"/>
    <w:rsid w:val="00E36518"/>
    <w:rsid w:val="00E37008"/>
    <w:rsid w:val="00E40013"/>
    <w:rsid w:val="00E411B4"/>
    <w:rsid w:val="00E41742"/>
    <w:rsid w:val="00E472DA"/>
    <w:rsid w:val="00E5445F"/>
    <w:rsid w:val="00E559CE"/>
    <w:rsid w:val="00E604DE"/>
    <w:rsid w:val="00E615DF"/>
    <w:rsid w:val="00E70974"/>
    <w:rsid w:val="00E72393"/>
    <w:rsid w:val="00E74BD6"/>
    <w:rsid w:val="00E87FCF"/>
    <w:rsid w:val="00EA07A2"/>
    <w:rsid w:val="00EA4B87"/>
    <w:rsid w:val="00EB6579"/>
    <w:rsid w:val="00EC4C21"/>
    <w:rsid w:val="00EC4D74"/>
    <w:rsid w:val="00EC712C"/>
    <w:rsid w:val="00EC7218"/>
    <w:rsid w:val="00EE4FA3"/>
    <w:rsid w:val="00EF3BC7"/>
    <w:rsid w:val="00EF5B36"/>
    <w:rsid w:val="00EF6351"/>
    <w:rsid w:val="00EF7658"/>
    <w:rsid w:val="00F0279D"/>
    <w:rsid w:val="00F0306F"/>
    <w:rsid w:val="00F06230"/>
    <w:rsid w:val="00F06D58"/>
    <w:rsid w:val="00F1123F"/>
    <w:rsid w:val="00F1457F"/>
    <w:rsid w:val="00F15F9F"/>
    <w:rsid w:val="00F24E76"/>
    <w:rsid w:val="00F30FC6"/>
    <w:rsid w:val="00F343B7"/>
    <w:rsid w:val="00F36CDD"/>
    <w:rsid w:val="00F41669"/>
    <w:rsid w:val="00F41A1C"/>
    <w:rsid w:val="00F5555F"/>
    <w:rsid w:val="00F5642B"/>
    <w:rsid w:val="00F644CF"/>
    <w:rsid w:val="00F65892"/>
    <w:rsid w:val="00F67046"/>
    <w:rsid w:val="00F70019"/>
    <w:rsid w:val="00F73539"/>
    <w:rsid w:val="00F83211"/>
    <w:rsid w:val="00F83CD5"/>
    <w:rsid w:val="00F877FB"/>
    <w:rsid w:val="00FA5CBA"/>
    <w:rsid w:val="00FA7CC2"/>
    <w:rsid w:val="00FA7D72"/>
    <w:rsid w:val="00FB7B57"/>
    <w:rsid w:val="00FC084A"/>
    <w:rsid w:val="00FC096E"/>
    <w:rsid w:val="00FE30FF"/>
    <w:rsid w:val="00FF1787"/>
    <w:rsid w:val="0B002802"/>
    <w:rsid w:val="10E44043"/>
    <w:rsid w:val="1E322924"/>
    <w:rsid w:val="506A590D"/>
    <w:rsid w:val="54266814"/>
    <w:rsid w:val="587575B8"/>
    <w:rsid w:val="7B7D2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0"/>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494"/>
      </w:tabs>
      <w:jc w:val="center"/>
    </w:pPr>
  </w:style>
  <w:style w:type="paragraph" w:styleId="9">
    <w:name w:val="Title"/>
    <w:basedOn w:val="1"/>
    <w:next w:val="1"/>
    <w:link w:val="15"/>
    <w:qFormat/>
    <w:uiPriority w:val="0"/>
    <w:pPr>
      <w:spacing w:before="240" w:after="60"/>
      <w:jc w:val="center"/>
      <w:outlineLvl w:val="0"/>
    </w:pPr>
    <w:rPr>
      <w:rFonts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rPr>
  </w:style>
  <w:style w:type="character" w:customStyle="1" w:styleId="15">
    <w:name w:val="标题 字符"/>
    <w:basedOn w:val="12"/>
    <w:link w:val="9"/>
    <w:qFormat/>
    <w:uiPriority w:val="0"/>
    <w:rPr>
      <w:rFonts w:asciiTheme="majorHAnsi" w:hAnsiTheme="majorHAnsi" w:cstheme="majorBidi"/>
      <w:b/>
      <w:bCs/>
      <w:kern w:val="2"/>
      <w:sz w:val="32"/>
      <w:szCs w:val="32"/>
    </w:rPr>
  </w:style>
  <w:style w:type="paragraph" w:styleId="16">
    <w:name w:val="List Paragraph"/>
    <w:basedOn w:val="1"/>
    <w:qFormat/>
    <w:uiPriority w:val="34"/>
    <w:pPr>
      <w:ind w:firstLine="420" w:firstLineChars="200"/>
    </w:pPr>
  </w:style>
  <w:style w:type="character" w:customStyle="1" w:styleId="17">
    <w:name w:val="标题 1 字符"/>
    <w:basedOn w:val="12"/>
    <w:link w:val="2"/>
    <w:qFormat/>
    <w:uiPriority w:val="0"/>
    <w:rPr>
      <w:b/>
      <w:bCs/>
      <w:kern w:val="44"/>
      <w:sz w:val="44"/>
      <w:szCs w:val="44"/>
    </w:rPr>
  </w:style>
  <w:style w:type="character" w:customStyle="1" w:styleId="18">
    <w:name w:val="页脚 字符"/>
    <w:basedOn w:val="12"/>
    <w:link w:val="6"/>
    <w:qFormat/>
    <w:uiPriority w:val="99"/>
    <w:rPr>
      <w:kern w:val="2"/>
      <w:sz w:val="18"/>
      <w:szCs w:val="18"/>
    </w:rPr>
  </w:style>
  <w:style w:type="paragraph" w:customStyle="1" w:styleId="1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0">
    <w:name w:val="日期 字符"/>
    <w:basedOn w:val="12"/>
    <w:link w:val="4"/>
    <w:qFormat/>
    <w:uiPriority w:val="0"/>
    <w:rPr>
      <w:kern w:val="2"/>
      <w:sz w:val="21"/>
      <w:szCs w:val="24"/>
    </w:rPr>
  </w:style>
  <w:style w:type="character" w:customStyle="1" w:styleId="21">
    <w:name w:val="标题 2 字符"/>
    <w:basedOn w:val="12"/>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header" Target="header1.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1" Type="http://schemas.openxmlformats.org/officeDocument/2006/relationships/styles" Target="styles.xml"/><Relationship Id="rId5" Type="http://schemas.openxmlformats.org/officeDocument/2006/relationships/header" Target="header3.xml"/><Relationship Id="rId15" Type="http://schemas.openxmlformats.org/officeDocument/2006/relationships/customXml" Target="../customXml/item5.xml"/><Relationship Id="rId10" Type="http://schemas.openxmlformats.org/officeDocument/2006/relationships/customXml" Target="../customXml/item1.xml"/><Relationship Id="rId9" Type="http://schemas.openxmlformats.org/officeDocument/2006/relationships/theme" Target="theme/theme1.xml"/><Relationship Id="rId4"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F798D51F8A742840BB547E04B2690631" ma:contentTypeVersion="1" ma:contentTypeDescription="新建文档。" ma:contentTypeScope="" ma:versionID="96d4844631185b5ef1df24e85c73571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100"/>
    <customShpInfo spid="_x0000_s4097"/>
    <customShpInfo spid="_x0000_s4099" textRotate="1"/>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71DF29-5FEB-41E8-BE7B-F40654016CDF}"/>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C65957B7-CF85-41D5-B21B-9E339F435136}"/>
</file>

<file path=customXml/itemProps4.xml><?xml version="1.0" encoding="utf-8"?>
<ds:datastoreItem xmlns:ds="http://schemas.openxmlformats.org/officeDocument/2006/customXml" ds:itemID="{848388AC-8523-4C19-8A98-513BEE859874}"/>
</file>

<file path=customXml/itemProps5.xml><?xml version="1.0" encoding="utf-8"?>
<ds:datastoreItem xmlns:ds="http://schemas.openxmlformats.org/officeDocument/2006/customXml" ds:itemID="{B3D14430-98E4-4684-B5D7-7733AB6035D3}"/>
</file>

<file path=docProps/app.xml><?xml version="1.0" encoding="utf-8"?>
<Properties xmlns="http://schemas.openxmlformats.org/officeDocument/2006/extended-properties" xmlns:vt="http://schemas.openxmlformats.org/officeDocument/2006/docPropsVTypes">
  <Template>Normal.dotm</Template>
  <Company>石化出版公司</Company>
  <Pages>14</Pages>
  <Words>1001</Words>
  <Characters>5710</Characters>
  <Lines>47</Lines>
  <Paragraphs>13</Paragraphs>
  <TotalTime>1</TotalTime>
  <ScaleCrop>false</ScaleCrop>
  <LinksUpToDate>false</LinksUpToDate>
  <CharactersWithSpaces>6698</CharactersWithSpaces>
  <Application>WPS Office_11.8.2.11718_F1E327BC-269C-435d-A152-05C5408002CA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dc:creator>
  <cp:lastModifiedBy>刘咚禹</cp:lastModifiedBy>
  <cp:revision>5</cp:revision>
  <cp:lastPrinted>2017-06-20T08:28:00Z</cp:lastPrinted>
  <dcterms:created xsi:type="dcterms:W3CDTF">2020-01-07T08:08:00Z</dcterms:created>
  <dcterms:modified xsi:type="dcterms:W3CDTF">2022-11-18T08:11:56Z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855D56C362E443DAAC02C71CB81009DB</vt:lpwstr>
  </property>
  <property fmtid="{D5CDD505-2E9C-101B-9397-08002B2CF9AE}" pid="4" name="ContentTypeId">
    <vt:lpwstr>0x010100F798D51F8A742840BB547E04B2690631</vt:lpwstr>
  </property>
</Properties>
</file>